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B0A" w:rsidRPr="003A2FAE" w:rsidRDefault="001D0068" w:rsidP="001D0068">
      <w:pPr>
        <w:pStyle w:val="a8"/>
        <w:rPr>
          <w:lang w:val="ru-RU"/>
        </w:rPr>
      </w:pPr>
      <w:bookmarkStart w:id="0" w:name="block-29212682"/>
      <w:r>
        <w:rPr>
          <w:noProof/>
          <w:lang w:val="ru-RU" w:eastAsia="ru-RU"/>
        </w:rPr>
        <w:drawing>
          <wp:inline distT="0" distB="0" distL="0" distR="0">
            <wp:extent cx="5940425" cy="8402320"/>
            <wp:effectExtent l="7303"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БЖ 10_page-0001.jpg"/>
                    <pic:cNvPicPr/>
                  </pic:nvPicPr>
                  <pic:blipFill>
                    <a:blip r:embed="rId7">
                      <a:extLst>
                        <a:ext uri="{28A0092B-C50C-407E-A947-70E740481C1C}">
                          <a14:useLocalDpi xmlns:a14="http://schemas.microsoft.com/office/drawing/2010/main" val="0"/>
                        </a:ext>
                      </a:extLst>
                    </a:blip>
                    <a:stretch>
                      <a:fillRect/>
                    </a:stretch>
                  </pic:blipFill>
                  <pic:spPr>
                    <a:xfrm rot="5400000">
                      <a:off x="0" y="0"/>
                      <a:ext cx="5940425" cy="8402320"/>
                    </a:xfrm>
                    <a:prstGeom prst="rect">
                      <a:avLst/>
                    </a:prstGeom>
                  </pic:spPr>
                </pic:pic>
              </a:graphicData>
            </a:graphic>
          </wp:inline>
        </w:drawing>
      </w:r>
    </w:p>
    <w:p w:rsidR="00B81B0A" w:rsidRPr="003A2FAE" w:rsidRDefault="00133EF3">
      <w:pPr>
        <w:spacing w:after="0" w:line="264" w:lineRule="auto"/>
        <w:ind w:left="120"/>
        <w:jc w:val="both"/>
        <w:rPr>
          <w:lang w:val="ru-RU"/>
        </w:rPr>
      </w:pPr>
      <w:bookmarkStart w:id="1" w:name="block-29212683"/>
      <w:bookmarkEnd w:id="0"/>
      <w:r w:rsidRPr="003A2FAE">
        <w:rPr>
          <w:rFonts w:ascii="Times New Roman" w:hAnsi="Times New Roman"/>
          <w:b/>
          <w:color w:val="000000"/>
          <w:sz w:val="28"/>
          <w:lang w:val="ru-RU"/>
        </w:rPr>
        <w:lastRenderedPageBreak/>
        <w:t>ПОЯСНИТЕЛЬНАЯ ЗАПИСКА</w:t>
      </w:r>
    </w:p>
    <w:p w:rsidR="00B81B0A" w:rsidRPr="003A2FAE" w:rsidRDefault="00B81B0A">
      <w:pPr>
        <w:spacing w:after="0" w:line="264" w:lineRule="auto"/>
        <w:ind w:left="120"/>
        <w:jc w:val="both"/>
        <w:rPr>
          <w:lang w:val="ru-RU"/>
        </w:rPr>
      </w:pP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B81B0A" w:rsidRDefault="00133EF3">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B81B0A" w:rsidRPr="003A2FAE" w:rsidRDefault="00133EF3">
      <w:pPr>
        <w:numPr>
          <w:ilvl w:val="0"/>
          <w:numId w:val="1"/>
        </w:numPr>
        <w:spacing w:after="0" w:line="264" w:lineRule="auto"/>
        <w:jc w:val="both"/>
        <w:rPr>
          <w:lang w:val="ru-RU"/>
        </w:rPr>
      </w:pPr>
      <w:r w:rsidRPr="003A2FAE">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B81B0A" w:rsidRPr="003A2FAE" w:rsidRDefault="00133EF3">
      <w:pPr>
        <w:numPr>
          <w:ilvl w:val="0"/>
          <w:numId w:val="1"/>
        </w:numPr>
        <w:spacing w:after="0" w:line="264" w:lineRule="auto"/>
        <w:jc w:val="both"/>
        <w:rPr>
          <w:lang w:val="ru-RU"/>
        </w:rPr>
      </w:pPr>
      <w:r w:rsidRPr="003A2FAE">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B81B0A" w:rsidRPr="003A2FAE" w:rsidRDefault="00133EF3">
      <w:pPr>
        <w:numPr>
          <w:ilvl w:val="0"/>
          <w:numId w:val="1"/>
        </w:numPr>
        <w:spacing w:after="0" w:line="264" w:lineRule="auto"/>
        <w:jc w:val="both"/>
        <w:rPr>
          <w:lang w:val="ru-RU"/>
        </w:rPr>
      </w:pPr>
      <w:r w:rsidRPr="003A2FAE">
        <w:rPr>
          <w:rFonts w:ascii="Times New Roman" w:hAnsi="Times New Roman"/>
          <w:color w:val="000000"/>
          <w:spacing w:val="-2"/>
          <w:sz w:val="28"/>
          <w:lang w:val="ru-RU"/>
        </w:rPr>
        <w:lastRenderedPageBreak/>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B81B0A" w:rsidRPr="003A2FAE" w:rsidRDefault="00133EF3">
      <w:pPr>
        <w:numPr>
          <w:ilvl w:val="0"/>
          <w:numId w:val="1"/>
        </w:numPr>
        <w:spacing w:after="0" w:line="264" w:lineRule="auto"/>
        <w:jc w:val="both"/>
        <w:rPr>
          <w:lang w:val="ru-RU"/>
        </w:rPr>
      </w:pPr>
      <w:r w:rsidRPr="003A2FAE">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Модуль № 1. «Основы комплексной безопасности».</w:t>
      </w:r>
    </w:p>
    <w:p w:rsidR="00B81B0A" w:rsidRPr="001D0068"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Модуль № 2. </w:t>
      </w:r>
      <w:r w:rsidRPr="001D0068">
        <w:rPr>
          <w:rFonts w:ascii="Times New Roman" w:hAnsi="Times New Roman"/>
          <w:color w:val="000000"/>
          <w:spacing w:val="-2"/>
          <w:sz w:val="28"/>
          <w:lang w:val="ru-RU"/>
        </w:rPr>
        <w:t xml:space="preserve">«Основы обороны государства». </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Модуль № 3. «Военно-профессиональная деятельность».</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Модуль № 5. «Безопасность в природной среде и экологическая безопасность».</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Модуль № 6. «Основы противодействия экстремизму и терроризму».</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Модуль № 7. «Основы здорового образа жизни».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Модуль № 8. «Основы медицинских знаний и оказание первой помощи».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Модуль № 9. «Элементы начальной военной подготовки».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B81B0A" w:rsidRPr="003A2FAE" w:rsidRDefault="00133EF3">
      <w:pPr>
        <w:spacing w:after="0" w:line="264" w:lineRule="auto"/>
        <w:ind w:firstLine="600"/>
        <w:jc w:val="both"/>
        <w:rPr>
          <w:lang w:val="ru-RU"/>
        </w:rPr>
      </w:pPr>
      <w:r w:rsidRPr="003A2FAE">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w:t>
      </w:r>
      <w:r w:rsidRPr="003A2FAE">
        <w:rPr>
          <w:rFonts w:ascii="Times New Roman" w:hAnsi="Times New Roman"/>
          <w:color w:val="000000"/>
          <w:spacing w:val="-2"/>
          <w:sz w:val="28"/>
          <w:lang w:val="ru-RU"/>
        </w:rPr>
        <w:lastRenderedPageBreak/>
        <w:t>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B81B0A" w:rsidRPr="003A2FAE" w:rsidRDefault="00133EF3">
      <w:pPr>
        <w:spacing w:after="0" w:line="264" w:lineRule="auto"/>
        <w:ind w:firstLine="600"/>
        <w:jc w:val="both"/>
        <w:rPr>
          <w:lang w:val="ru-RU"/>
        </w:rPr>
      </w:pPr>
      <w:r w:rsidRPr="003A2FAE">
        <w:rPr>
          <w:rFonts w:ascii="Times New Roman" w:hAnsi="Times New Roman"/>
          <w:b/>
          <w:color w:val="000000"/>
          <w:sz w:val="28"/>
          <w:lang w:val="ru-RU"/>
        </w:rPr>
        <w:t>ЦЕЛЬ ИЗУЧЕНИЯ УЧЕБНОГО ПРЕДМЕТА «ОСНОВЫ БЕЗОПАСНОСТИ ЖИЗНЕДЕЯТЕЛЬНОСТИ»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81B0A" w:rsidRPr="003A2FAE" w:rsidRDefault="00133EF3">
      <w:pPr>
        <w:numPr>
          <w:ilvl w:val="0"/>
          <w:numId w:val="2"/>
        </w:numPr>
        <w:spacing w:after="0" w:line="264" w:lineRule="auto"/>
        <w:jc w:val="both"/>
        <w:rPr>
          <w:lang w:val="ru-RU"/>
        </w:rPr>
      </w:pPr>
      <w:r w:rsidRPr="003A2FAE">
        <w:rPr>
          <w:rFonts w:ascii="Times New Roman" w:hAnsi="Times New Roman"/>
          <w:color w:val="000000"/>
          <w:spacing w:val="-2"/>
          <w:sz w:val="28"/>
          <w:lang w:val="ru-RU"/>
        </w:rPr>
        <w:lastRenderedPageBreak/>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B81B0A" w:rsidRPr="003A2FAE" w:rsidRDefault="00133EF3">
      <w:pPr>
        <w:numPr>
          <w:ilvl w:val="0"/>
          <w:numId w:val="2"/>
        </w:numPr>
        <w:spacing w:after="0" w:line="264" w:lineRule="auto"/>
        <w:jc w:val="both"/>
        <w:rPr>
          <w:lang w:val="ru-RU"/>
        </w:rPr>
      </w:pPr>
      <w:proofErr w:type="spellStart"/>
      <w:r w:rsidRPr="003A2FAE">
        <w:rPr>
          <w:rFonts w:ascii="Times New Roman" w:hAnsi="Times New Roman"/>
          <w:color w:val="000000"/>
          <w:spacing w:val="-2"/>
          <w:sz w:val="28"/>
          <w:lang w:val="ru-RU"/>
        </w:rPr>
        <w:t>сформированность</w:t>
      </w:r>
      <w:proofErr w:type="spellEnd"/>
      <w:r w:rsidRPr="003A2FAE">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B81B0A" w:rsidRPr="003A2FAE" w:rsidRDefault="00133EF3">
      <w:pPr>
        <w:numPr>
          <w:ilvl w:val="0"/>
          <w:numId w:val="2"/>
        </w:numPr>
        <w:spacing w:after="0" w:line="264" w:lineRule="auto"/>
        <w:jc w:val="both"/>
        <w:rPr>
          <w:lang w:val="ru-RU"/>
        </w:rPr>
      </w:pPr>
      <w:r w:rsidRPr="003A2FAE">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B81B0A" w:rsidRPr="003A2FAE" w:rsidRDefault="00B81B0A">
      <w:pPr>
        <w:spacing w:after="0" w:line="264" w:lineRule="auto"/>
        <w:ind w:left="120"/>
        <w:jc w:val="both"/>
        <w:rPr>
          <w:lang w:val="ru-RU"/>
        </w:rPr>
      </w:pPr>
    </w:p>
    <w:p w:rsidR="00B81B0A" w:rsidRPr="003A2FAE" w:rsidRDefault="00133EF3">
      <w:pPr>
        <w:spacing w:after="0" w:line="264" w:lineRule="auto"/>
        <w:ind w:left="120"/>
        <w:jc w:val="both"/>
        <w:rPr>
          <w:lang w:val="ru-RU"/>
        </w:rPr>
      </w:pPr>
      <w:r w:rsidRPr="003A2FAE">
        <w:rPr>
          <w:rFonts w:ascii="Times New Roman" w:hAnsi="Times New Roman"/>
          <w:b/>
          <w:color w:val="000000"/>
          <w:sz w:val="28"/>
          <w:lang w:val="ru-RU"/>
        </w:rPr>
        <w:t>МЕСТО УЧЕБНОГО ПРЕДМЕТА «ОСНОВЫ БЕЗОПАСНОСТИ ЖИЗНЕДЕЯТЕЛЬНОСТИ» В УЧЕБНОМ ПЛАНЕ</w:t>
      </w:r>
    </w:p>
    <w:p w:rsidR="00B81B0A" w:rsidRPr="003A2FAE" w:rsidRDefault="00B81B0A">
      <w:pPr>
        <w:spacing w:after="0" w:line="264" w:lineRule="auto"/>
        <w:ind w:left="120"/>
        <w:jc w:val="both"/>
        <w:rPr>
          <w:lang w:val="ru-RU"/>
        </w:rPr>
      </w:pPr>
    </w:p>
    <w:p w:rsidR="00B81B0A" w:rsidRPr="003A2FAE" w:rsidRDefault="00133EF3">
      <w:pPr>
        <w:spacing w:after="0" w:line="264" w:lineRule="auto"/>
        <w:ind w:firstLine="600"/>
        <w:jc w:val="both"/>
        <w:rPr>
          <w:lang w:val="ru-RU"/>
        </w:rPr>
      </w:pPr>
      <w:r w:rsidRPr="003A2FAE">
        <w:rPr>
          <w:rFonts w:ascii="Times New Roman" w:hAnsi="Times New Roman"/>
          <w:color w:val="000000"/>
          <w:sz w:val="28"/>
          <w:lang w:val="ru-RU"/>
        </w:rPr>
        <w:t xml:space="preserve">Всего на изучение учебного предмета ОБЖ </w:t>
      </w:r>
      <w:r w:rsidR="003A2FAE">
        <w:rPr>
          <w:rFonts w:ascii="Times New Roman" w:hAnsi="Times New Roman"/>
          <w:color w:val="000000"/>
          <w:sz w:val="28"/>
          <w:lang w:val="ru-RU"/>
        </w:rPr>
        <w:t xml:space="preserve">в 10 классе отводится 34 часа </w:t>
      </w:r>
      <w:proofErr w:type="gramStart"/>
      <w:r w:rsidR="003A2FAE">
        <w:rPr>
          <w:rFonts w:ascii="Times New Roman" w:hAnsi="Times New Roman"/>
          <w:color w:val="000000"/>
          <w:sz w:val="28"/>
          <w:lang w:val="ru-RU"/>
        </w:rPr>
        <w:t>( 1</w:t>
      </w:r>
      <w:proofErr w:type="gramEnd"/>
      <w:r w:rsidR="003A2FAE">
        <w:rPr>
          <w:rFonts w:ascii="Times New Roman" w:hAnsi="Times New Roman"/>
          <w:color w:val="000000"/>
          <w:sz w:val="28"/>
          <w:lang w:val="ru-RU"/>
        </w:rPr>
        <w:t xml:space="preserve"> час в неделю).</w:t>
      </w:r>
    </w:p>
    <w:p w:rsidR="00B81B0A" w:rsidRPr="003A2FAE" w:rsidRDefault="00B81B0A">
      <w:pPr>
        <w:rPr>
          <w:lang w:val="ru-RU"/>
        </w:rPr>
        <w:sectPr w:rsidR="00B81B0A" w:rsidRPr="003A2FAE" w:rsidSect="001D0068">
          <w:headerReference w:type="even" r:id="rId8"/>
          <w:headerReference w:type="default" r:id="rId9"/>
          <w:footerReference w:type="even" r:id="rId10"/>
          <w:footerReference w:type="default" r:id="rId11"/>
          <w:headerReference w:type="first" r:id="rId12"/>
          <w:footerReference w:type="first" r:id="rId13"/>
          <w:pgSz w:w="16383" w:h="11906" w:orient="landscape"/>
          <w:pgMar w:top="1701" w:right="1134" w:bottom="850" w:left="1134" w:header="720" w:footer="720" w:gutter="0"/>
          <w:cols w:space="720"/>
          <w:titlePg/>
          <w:docGrid w:linePitch="299"/>
        </w:sectPr>
      </w:pPr>
    </w:p>
    <w:p w:rsidR="00B81B0A" w:rsidRPr="003A2FAE" w:rsidRDefault="00133EF3">
      <w:pPr>
        <w:spacing w:after="0" w:line="264" w:lineRule="auto"/>
        <w:ind w:left="120"/>
        <w:jc w:val="both"/>
        <w:rPr>
          <w:lang w:val="ru-RU"/>
        </w:rPr>
      </w:pPr>
      <w:bookmarkStart w:id="3" w:name="block-29212684"/>
      <w:bookmarkEnd w:id="1"/>
      <w:r w:rsidRPr="003A2FAE">
        <w:rPr>
          <w:rFonts w:ascii="Times New Roman" w:hAnsi="Times New Roman"/>
          <w:b/>
          <w:color w:val="000000"/>
          <w:sz w:val="28"/>
          <w:lang w:val="ru-RU"/>
        </w:rPr>
        <w:lastRenderedPageBreak/>
        <w:t>СОДЕРЖАНИЕ ОБУЧЕНИЯ</w:t>
      </w:r>
    </w:p>
    <w:p w:rsidR="00B81B0A" w:rsidRPr="003A2FAE" w:rsidRDefault="00B81B0A">
      <w:pPr>
        <w:spacing w:after="0" w:line="264" w:lineRule="auto"/>
        <w:ind w:left="120"/>
        <w:jc w:val="both"/>
        <w:rPr>
          <w:lang w:val="ru-RU"/>
        </w:rPr>
      </w:pPr>
    </w:p>
    <w:p w:rsidR="00B81B0A" w:rsidRPr="003A2FAE" w:rsidRDefault="00133EF3">
      <w:pPr>
        <w:spacing w:after="0" w:line="264" w:lineRule="auto"/>
        <w:ind w:firstLine="600"/>
        <w:jc w:val="both"/>
        <w:rPr>
          <w:lang w:val="ru-RU"/>
        </w:rPr>
      </w:pPr>
      <w:r w:rsidRPr="003A2FAE">
        <w:rPr>
          <w:rFonts w:ascii="Times New Roman" w:hAnsi="Times New Roman"/>
          <w:b/>
          <w:color w:val="000000"/>
          <w:spacing w:val="-2"/>
          <w:sz w:val="28"/>
          <w:lang w:val="ru-RU"/>
        </w:rPr>
        <w:t>Модуль № 1. «Основы комплексной безопасности».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Культура безопасности жизнедеятельности в современном обществе.</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Общие правила безопасности жизнедеятельности.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3A2FAE">
        <w:rPr>
          <w:rFonts w:ascii="Times New Roman" w:hAnsi="Times New Roman"/>
          <w:color w:val="000000"/>
          <w:spacing w:val="-2"/>
          <w:sz w:val="28"/>
          <w:lang w:val="ru-RU"/>
        </w:rPr>
        <w:t>Зацепинг</w:t>
      </w:r>
      <w:proofErr w:type="spellEnd"/>
      <w:r w:rsidRPr="003A2FAE">
        <w:rPr>
          <w:rFonts w:ascii="Times New Roman" w:hAnsi="Times New Roman"/>
          <w:color w:val="000000"/>
          <w:spacing w:val="-2"/>
          <w:sz w:val="28"/>
          <w:lang w:val="ru-RU"/>
        </w:rPr>
        <w:t xml:space="preserve">. Административная ответственность за занятия </w:t>
      </w:r>
      <w:proofErr w:type="spellStart"/>
      <w:r w:rsidRPr="003A2FAE">
        <w:rPr>
          <w:rFonts w:ascii="Times New Roman" w:hAnsi="Times New Roman"/>
          <w:color w:val="000000"/>
          <w:spacing w:val="-2"/>
          <w:sz w:val="28"/>
          <w:lang w:val="ru-RU"/>
        </w:rPr>
        <w:t>зацепингом</w:t>
      </w:r>
      <w:proofErr w:type="spellEnd"/>
      <w:r w:rsidRPr="003A2FAE">
        <w:rPr>
          <w:rFonts w:ascii="Times New Roman" w:hAnsi="Times New Roman"/>
          <w:color w:val="000000"/>
          <w:spacing w:val="-2"/>
          <w:sz w:val="28"/>
          <w:lang w:val="ru-RU"/>
        </w:rPr>
        <w:t xml:space="preserve"> и </w:t>
      </w:r>
      <w:proofErr w:type="spellStart"/>
      <w:r w:rsidRPr="003A2FAE">
        <w:rPr>
          <w:rFonts w:ascii="Times New Roman" w:hAnsi="Times New Roman"/>
          <w:color w:val="000000"/>
          <w:spacing w:val="-2"/>
          <w:sz w:val="28"/>
          <w:lang w:val="ru-RU"/>
        </w:rPr>
        <w:t>руфингом</w:t>
      </w:r>
      <w:proofErr w:type="spellEnd"/>
      <w:r w:rsidRPr="003A2FAE">
        <w:rPr>
          <w:rFonts w:ascii="Times New Roman" w:hAnsi="Times New Roman"/>
          <w:color w:val="000000"/>
          <w:spacing w:val="-2"/>
          <w:sz w:val="28"/>
          <w:lang w:val="ru-RU"/>
        </w:rPr>
        <w:t xml:space="preserve">. </w:t>
      </w:r>
      <w:proofErr w:type="spellStart"/>
      <w:r w:rsidRPr="003A2FAE">
        <w:rPr>
          <w:rFonts w:ascii="Times New Roman" w:hAnsi="Times New Roman"/>
          <w:color w:val="000000"/>
          <w:spacing w:val="-2"/>
          <w:sz w:val="28"/>
          <w:lang w:val="ru-RU"/>
        </w:rPr>
        <w:t>Диггерство</w:t>
      </w:r>
      <w:proofErr w:type="spellEnd"/>
      <w:r w:rsidRPr="003A2FAE">
        <w:rPr>
          <w:rFonts w:ascii="Times New Roman" w:hAnsi="Times New Roman"/>
          <w:color w:val="000000"/>
          <w:spacing w:val="-2"/>
          <w:sz w:val="28"/>
          <w:lang w:val="ru-RU"/>
        </w:rPr>
        <w:t xml:space="preserve"> и его опасности. Ответственность за </w:t>
      </w:r>
      <w:proofErr w:type="spellStart"/>
      <w:r w:rsidRPr="003A2FAE">
        <w:rPr>
          <w:rFonts w:ascii="Times New Roman" w:hAnsi="Times New Roman"/>
          <w:color w:val="000000"/>
          <w:spacing w:val="-2"/>
          <w:sz w:val="28"/>
          <w:lang w:val="ru-RU"/>
        </w:rPr>
        <w:t>диггерство</w:t>
      </w:r>
      <w:proofErr w:type="spellEnd"/>
      <w:r w:rsidRPr="003A2FAE">
        <w:rPr>
          <w:rFonts w:ascii="Times New Roman" w:hAnsi="Times New Roman"/>
          <w:color w:val="000000"/>
          <w:spacing w:val="-2"/>
          <w:sz w:val="28"/>
          <w:lang w:val="ru-RU"/>
        </w:rPr>
        <w:t xml:space="preserve">. </w:t>
      </w:r>
      <w:proofErr w:type="spellStart"/>
      <w:r w:rsidRPr="003A2FAE">
        <w:rPr>
          <w:rFonts w:ascii="Times New Roman" w:hAnsi="Times New Roman"/>
          <w:color w:val="000000"/>
          <w:spacing w:val="-2"/>
          <w:sz w:val="28"/>
          <w:lang w:val="ru-RU"/>
        </w:rPr>
        <w:t>Паркур</w:t>
      </w:r>
      <w:proofErr w:type="spellEnd"/>
      <w:r w:rsidRPr="003A2FAE">
        <w:rPr>
          <w:rFonts w:ascii="Times New Roman" w:hAnsi="Times New Roman"/>
          <w:color w:val="000000"/>
          <w:spacing w:val="-2"/>
          <w:sz w:val="28"/>
          <w:lang w:val="ru-RU"/>
        </w:rPr>
        <w:t xml:space="preserve">. </w:t>
      </w:r>
      <w:proofErr w:type="spellStart"/>
      <w:r w:rsidRPr="003A2FAE">
        <w:rPr>
          <w:rFonts w:ascii="Times New Roman" w:hAnsi="Times New Roman"/>
          <w:color w:val="000000"/>
          <w:spacing w:val="-2"/>
          <w:sz w:val="28"/>
          <w:lang w:val="ru-RU"/>
        </w:rPr>
        <w:t>Селфи</w:t>
      </w:r>
      <w:proofErr w:type="spellEnd"/>
      <w:r w:rsidRPr="003A2FAE">
        <w:rPr>
          <w:rFonts w:ascii="Times New Roman" w:hAnsi="Times New Roman"/>
          <w:color w:val="000000"/>
          <w:spacing w:val="-2"/>
          <w:sz w:val="28"/>
          <w:lang w:val="ru-RU"/>
        </w:rPr>
        <w:t xml:space="preserve">. Основные меры безопасности для </w:t>
      </w:r>
      <w:proofErr w:type="spellStart"/>
      <w:r w:rsidRPr="003A2FAE">
        <w:rPr>
          <w:rFonts w:ascii="Times New Roman" w:hAnsi="Times New Roman"/>
          <w:color w:val="000000"/>
          <w:spacing w:val="-2"/>
          <w:sz w:val="28"/>
          <w:lang w:val="ru-RU"/>
        </w:rPr>
        <w:t>паркура</w:t>
      </w:r>
      <w:proofErr w:type="spellEnd"/>
      <w:r w:rsidRPr="003A2FAE">
        <w:rPr>
          <w:rFonts w:ascii="Times New Roman" w:hAnsi="Times New Roman"/>
          <w:color w:val="000000"/>
          <w:spacing w:val="-2"/>
          <w:sz w:val="28"/>
          <w:lang w:val="ru-RU"/>
        </w:rPr>
        <w:t xml:space="preserve"> и </w:t>
      </w:r>
      <w:proofErr w:type="spellStart"/>
      <w:r w:rsidRPr="003A2FAE">
        <w:rPr>
          <w:rFonts w:ascii="Times New Roman" w:hAnsi="Times New Roman"/>
          <w:color w:val="000000"/>
          <w:spacing w:val="-2"/>
          <w:sz w:val="28"/>
          <w:lang w:val="ru-RU"/>
        </w:rPr>
        <w:t>селфи</w:t>
      </w:r>
      <w:proofErr w:type="spellEnd"/>
      <w:r w:rsidRPr="003A2FAE">
        <w:rPr>
          <w:rFonts w:ascii="Times New Roman" w:hAnsi="Times New Roman"/>
          <w:color w:val="000000"/>
          <w:spacing w:val="-2"/>
          <w:sz w:val="28"/>
          <w:lang w:val="ru-RU"/>
        </w:rPr>
        <w:t xml:space="preserve">. </w:t>
      </w:r>
      <w:proofErr w:type="spellStart"/>
      <w:r w:rsidRPr="003A2FAE">
        <w:rPr>
          <w:rFonts w:ascii="Times New Roman" w:hAnsi="Times New Roman"/>
          <w:color w:val="000000"/>
          <w:spacing w:val="-2"/>
          <w:sz w:val="28"/>
          <w:lang w:val="ru-RU"/>
        </w:rPr>
        <w:t>Флешмоб</w:t>
      </w:r>
      <w:proofErr w:type="spellEnd"/>
      <w:r w:rsidRPr="003A2FAE">
        <w:rPr>
          <w:rFonts w:ascii="Times New Roman" w:hAnsi="Times New Roman"/>
          <w:color w:val="000000"/>
          <w:spacing w:val="-2"/>
          <w:sz w:val="28"/>
          <w:lang w:val="ru-RU"/>
        </w:rPr>
        <w:t xml:space="preserve">. Ответственность за участие во </w:t>
      </w:r>
      <w:proofErr w:type="spellStart"/>
      <w:r w:rsidRPr="003A2FAE">
        <w:rPr>
          <w:rFonts w:ascii="Times New Roman" w:hAnsi="Times New Roman"/>
          <w:color w:val="000000"/>
          <w:spacing w:val="-2"/>
          <w:sz w:val="28"/>
          <w:lang w:val="ru-RU"/>
        </w:rPr>
        <w:t>флешмобе</w:t>
      </w:r>
      <w:proofErr w:type="spellEnd"/>
      <w:r w:rsidRPr="003A2FAE">
        <w:rPr>
          <w:rFonts w:ascii="Times New Roman" w:hAnsi="Times New Roman"/>
          <w:color w:val="000000"/>
          <w:spacing w:val="-2"/>
          <w:sz w:val="28"/>
          <w:lang w:val="ru-RU"/>
        </w:rPr>
        <w:t>, носящем антиобщественный характер.</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Как не стать жертвой информационной войны.</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Безопасное поведение на различных видах транспорта.</w:t>
      </w:r>
    </w:p>
    <w:p w:rsidR="00B81B0A" w:rsidRPr="003A2FAE" w:rsidRDefault="00133EF3">
      <w:pPr>
        <w:spacing w:after="0" w:line="264" w:lineRule="auto"/>
        <w:ind w:firstLine="600"/>
        <w:jc w:val="both"/>
        <w:rPr>
          <w:lang w:val="ru-RU"/>
        </w:rPr>
      </w:pPr>
      <w:proofErr w:type="spellStart"/>
      <w:r w:rsidRPr="003A2FAE">
        <w:rPr>
          <w:rFonts w:ascii="Times New Roman" w:hAnsi="Times New Roman"/>
          <w:color w:val="000000"/>
          <w:spacing w:val="-2"/>
          <w:sz w:val="28"/>
          <w:lang w:val="ru-RU"/>
        </w:rPr>
        <w:t>Электросамокат</w:t>
      </w:r>
      <w:proofErr w:type="spellEnd"/>
      <w:r w:rsidRPr="003A2FAE">
        <w:rPr>
          <w:rFonts w:ascii="Times New Roman" w:hAnsi="Times New Roman"/>
          <w:color w:val="000000"/>
          <w:spacing w:val="-2"/>
          <w:sz w:val="28"/>
          <w:lang w:val="ru-RU"/>
        </w:rPr>
        <w:t xml:space="preserve">. </w:t>
      </w:r>
      <w:proofErr w:type="spellStart"/>
      <w:r w:rsidRPr="003A2FAE">
        <w:rPr>
          <w:rFonts w:ascii="Times New Roman" w:hAnsi="Times New Roman"/>
          <w:color w:val="000000"/>
          <w:spacing w:val="-2"/>
          <w:sz w:val="28"/>
          <w:lang w:val="ru-RU"/>
        </w:rPr>
        <w:t>Питбайк</w:t>
      </w:r>
      <w:proofErr w:type="spellEnd"/>
      <w:r w:rsidRPr="003A2FAE">
        <w:rPr>
          <w:rFonts w:ascii="Times New Roman" w:hAnsi="Times New Roman"/>
          <w:color w:val="000000"/>
          <w:spacing w:val="-2"/>
          <w:sz w:val="28"/>
          <w:lang w:val="ru-RU"/>
        </w:rPr>
        <w:t xml:space="preserve">. </w:t>
      </w:r>
      <w:proofErr w:type="spellStart"/>
      <w:r w:rsidRPr="003A2FAE">
        <w:rPr>
          <w:rFonts w:ascii="Times New Roman" w:hAnsi="Times New Roman"/>
          <w:color w:val="000000"/>
          <w:spacing w:val="-2"/>
          <w:sz w:val="28"/>
          <w:lang w:val="ru-RU"/>
        </w:rPr>
        <w:t>Моноколесо</w:t>
      </w:r>
      <w:proofErr w:type="spellEnd"/>
      <w:r w:rsidRPr="003A2FAE">
        <w:rPr>
          <w:rFonts w:ascii="Times New Roman" w:hAnsi="Times New Roman"/>
          <w:color w:val="000000"/>
          <w:spacing w:val="-2"/>
          <w:sz w:val="28"/>
          <w:lang w:val="ru-RU"/>
        </w:rPr>
        <w:t xml:space="preserve">. </w:t>
      </w:r>
      <w:proofErr w:type="spellStart"/>
      <w:r w:rsidRPr="003A2FAE">
        <w:rPr>
          <w:rFonts w:ascii="Times New Roman" w:hAnsi="Times New Roman"/>
          <w:color w:val="000000"/>
          <w:spacing w:val="-2"/>
          <w:sz w:val="28"/>
          <w:lang w:val="ru-RU"/>
        </w:rPr>
        <w:t>Сегвей</w:t>
      </w:r>
      <w:proofErr w:type="spellEnd"/>
      <w:r w:rsidRPr="003A2FAE">
        <w:rPr>
          <w:rFonts w:ascii="Times New Roman" w:hAnsi="Times New Roman"/>
          <w:color w:val="000000"/>
          <w:spacing w:val="-2"/>
          <w:sz w:val="28"/>
          <w:lang w:val="ru-RU"/>
        </w:rPr>
        <w:t xml:space="preserve">. </w:t>
      </w:r>
      <w:proofErr w:type="spellStart"/>
      <w:r w:rsidRPr="003A2FAE">
        <w:rPr>
          <w:rFonts w:ascii="Times New Roman" w:hAnsi="Times New Roman"/>
          <w:color w:val="000000"/>
          <w:spacing w:val="-2"/>
          <w:sz w:val="28"/>
          <w:lang w:val="ru-RU"/>
        </w:rPr>
        <w:t>Гироскутер</w:t>
      </w:r>
      <w:proofErr w:type="spellEnd"/>
      <w:r w:rsidRPr="003A2FAE">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w:t>
      </w:r>
      <w:r w:rsidRPr="003A2FAE">
        <w:rPr>
          <w:rFonts w:ascii="Times New Roman" w:hAnsi="Times New Roman"/>
          <w:color w:val="000000"/>
          <w:spacing w:val="-2"/>
          <w:sz w:val="28"/>
          <w:lang w:val="ru-RU"/>
        </w:rPr>
        <w:lastRenderedPageBreak/>
        <w:t>Ответственность за нарушение Правил дорожного движения и мер оказания первой помощи.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3A2FAE">
        <w:rPr>
          <w:rFonts w:ascii="Times New Roman" w:hAnsi="Times New Roman"/>
          <w:color w:val="000000"/>
          <w:spacing w:val="-2"/>
          <w:sz w:val="28"/>
          <w:lang w:val="ru-RU"/>
        </w:rPr>
        <w:t>Никнейм</w:t>
      </w:r>
      <w:proofErr w:type="spellEnd"/>
      <w:r w:rsidRPr="003A2FAE">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3A2FAE">
        <w:rPr>
          <w:rFonts w:ascii="Times New Roman" w:hAnsi="Times New Roman"/>
          <w:color w:val="000000"/>
          <w:spacing w:val="-2"/>
          <w:sz w:val="28"/>
          <w:lang w:val="ru-RU"/>
        </w:rPr>
        <w:t>буллингу</w:t>
      </w:r>
      <w:proofErr w:type="spellEnd"/>
      <w:r w:rsidRPr="003A2FAE">
        <w:rPr>
          <w:rFonts w:ascii="Times New Roman" w:hAnsi="Times New Roman"/>
          <w:color w:val="000000"/>
          <w:spacing w:val="-2"/>
          <w:sz w:val="28"/>
          <w:lang w:val="ru-RU"/>
        </w:rPr>
        <w:t xml:space="preserve"> и проявлению насилия.</w:t>
      </w:r>
    </w:p>
    <w:p w:rsidR="00B81B0A" w:rsidRPr="003A2FAE" w:rsidRDefault="00133EF3">
      <w:pPr>
        <w:spacing w:after="0" w:line="264" w:lineRule="auto"/>
        <w:ind w:firstLine="600"/>
        <w:jc w:val="both"/>
        <w:rPr>
          <w:lang w:val="ru-RU"/>
        </w:rPr>
      </w:pPr>
      <w:r w:rsidRPr="003A2FAE">
        <w:rPr>
          <w:rFonts w:ascii="Times New Roman" w:hAnsi="Times New Roman"/>
          <w:b/>
          <w:color w:val="000000"/>
          <w:spacing w:val="-2"/>
          <w:sz w:val="28"/>
          <w:lang w:val="ru-RU"/>
        </w:rPr>
        <w:t xml:space="preserve">Модуль № 2. «Основы обороны государства». </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Составляющие воинской обязанности в мирное и военное время. Организация воинского учёта. Подготовка граждан к военной службе. </w:t>
      </w:r>
      <w:r w:rsidRPr="003A2FAE">
        <w:rPr>
          <w:rFonts w:ascii="Times New Roman" w:hAnsi="Times New Roman"/>
          <w:color w:val="000000"/>
          <w:spacing w:val="-2"/>
          <w:sz w:val="28"/>
          <w:lang w:val="ru-RU"/>
        </w:rPr>
        <w:lastRenderedPageBreak/>
        <w:t>Заключение комиссии по результатам медицинского освидетельствования о годности гражданина к военной службе.</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Дни воинской славы (победные дни) России. Памятные даты России.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B81B0A" w:rsidRPr="003A2FAE" w:rsidRDefault="00133EF3">
      <w:pPr>
        <w:spacing w:after="0" w:line="264" w:lineRule="auto"/>
        <w:ind w:firstLine="600"/>
        <w:jc w:val="both"/>
        <w:rPr>
          <w:lang w:val="ru-RU"/>
        </w:rPr>
      </w:pPr>
      <w:r w:rsidRPr="003A2FAE">
        <w:rPr>
          <w:rFonts w:ascii="Times New Roman" w:hAnsi="Times New Roman"/>
          <w:b/>
          <w:color w:val="000000"/>
          <w:spacing w:val="-2"/>
          <w:sz w:val="28"/>
          <w:lang w:val="ru-RU"/>
        </w:rPr>
        <w:t>Модуль № 3. «Военно-профессиональная деятельность».</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lastRenderedPageBreak/>
        <w:t>Организация подготовки офицерских кадров для Вооружённых Сил Российской Федерации, МВД России, ФСБ России, МЧС России.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B81B0A" w:rsidRPr="003A2FAE" w:rsidRDefault="00133EF3">
      <w:pPr>
        <w:spacing w:after="0" w:line="264" w:lineRule="auto"/>
        <w:ind w:firstLine="600"/>
        <w:jc w:val="both"/>
        <w:rPr>
          <w:lang w:val="ru-RU"/>
        </w:rPr>
      </w:pPr>
      <w:r w:rsidRPr="003A2FAE">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w:t>
      </w:r>
      <w:r w:rsidRPr="003A2FAE">
        <w:rPr>
          <w:rFonts w:ascii="Times New Roman" w:hAnsi="Times New Roman"/>
          <w:color w:val="000000"/>
          <w:spacing w:val="-2"/>
          <w:sz w:val="28"/>
          <w:lang w:val="ru-RU"/>
        </w:rPr>
        <w:lastRenderedPageBreak/>
        <w:t xml:space="preserve">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B81B0A" w:rsidRPr="003A2FAE" w:rsidRDefault="00133EF3">
      <w:pPr>
        <w:spacing w:after="0" w:line="264" w:lineRule="auto"/>
        <w:ind w:firstLine="600"/>
        <w:jc w:val="both"/>
        <w:rPr>
          <w:lang w:val="ru-RU"/>
        </w:rPr>
      </w:pPr>
      <w:r w:rsidRPr="003A2FAE">
        <w:rPr>
          <w:rFonts w:ascii="Times New Roman" w:hAnsi="Times New Roman"/>
          <w:b/>
          <w:color w:val="000000"/>
          <w:spacing w:val="-2"/>
          <w:sz w:val="28"/>
          <w:lang w:val="ru-RU"/>
        </w:rPr>
        <w:t>Модуль № 5. «Безопасность в природной среде и экологическая безопасность».</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3A2FAE">
        <w:rPr>
          <w:rFonts w:ascii="Times New Roman" w:hAnsi="Times New Roman"/>
          <w:color w:val="000000"/>
          <w:spacing w:val="-2"/>
          <w:sz w:val="28"/>
          <w:lang w:val="ru-RU"/>
        </w:rPr>
        <w:t>). Безопасность в автономных условиях.</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3A2FAE">
        <w:rPr>
          <w:rFonts w:ascii="Times New Roman" w:hAnsi="Times New Roman"/>
          <w:color w:val="000000"/>
          <w:spacing w:val="-2"/>
          <w:sz w:val="28"/>
          <w:lang w:val="ru-RU"/>
        </w:rPr>
        <w:t>Роспотребнадзор</w:t>
      </w:r>
      <w:proofErr w:type="spellEnd"/>
      <w:r w:rsidRPr="003A2FAE">
        <w:rPr>
          <w:rFonts w:ascii="Times New Roman" w:hAnsi="Times New Roman"/>
          <w:color w:val="000000"/>
          <w:spacing w:val="-2"/>
          <w:sz w:val="28"/>
          <w:lang w:val="ru-RU"/>
        </w:rPr>
        <w:t>). Федеральный закон от 10 января 2002 г. № 7-ФЗ «Об охране окружающей среды».</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3A2FAE">
        <w:rPr>
          <w:rFonts w:ascii="Times New Roman" w:hAnsi="Times New Roman"/>
          <w:color w:val="000000"/>
          <w:spacing w:val="-2"/>
          <w:sz w:val="28"/>
          <w:lang w:val="ru-RU"/>
        </w:rPr>
        <w:t xml:space="preserve">-метры (солемеры). </w:t>
      </w:r>
      <w:proofErr w:type="spellStart"/>
      <w:r w:rsidRPr="003A2FAE">
        <w:rPr>
          <w:rFonts w:ascii="Times New Roman" w:hAnsi="Times New Roman"/>
          <w:color w:val="000000"/>
          <w:spacing w:val="-2"/>
          <w:sz w:val="28"/>
          <w:lang w:val="ru-RU"/>
        </w:rPr>
        <w:t>Шумомеры</w:t>
      </w:r>
      <w:proofErr w:type="spellEnd"/>
      <w:r w:rsidRPr="003A2FAE">
        <w:rPr>
          <w:rFonts w:ascii="Times New Roman" w:hAnsi="Times New Roman"/>
          <w:color w:val="000000"/>
          <w:spacing w:val="-2"/>
          <w:sz w:val="28"/>
          <w:lang w:val="ru-RU"/>
        </w:rPr>
        <w:t xml:space="preserve">. Люксметры. Бытовые дозиметры (радиометры). Бытовые </w:t>
      </w:r>
      <w:proofErr w:type="spellStart"/>
      <w:r w:rsidRPr="003A2FAE">
        <w:rPr>
          <w:rFonts w:ascii="Times New Roman" w:hAnsi="Times New Roman"/>
          <w:color w:val="000000"/>
          <w:spacing w:val="-2"/>
          <w:sz w:val="28"/>
          <w:lang w:val="ru-RU"/>
        </w:rPr>
        <w:t>нитратомеры</w:t>
      </w:r>
      <w:proofErr w:type="spellEnd"/>
      <w:r w:rsidRPr="003A2FAE">
        <w:rPr>
          <w:rFonts w:ascii="Times New Roman" w:hAnsi="Times New Roman"/>
          <w:color w:val="000000"/>
          <w:spacing w:val="-2"/>
          <w:sz w:val="28"/>
          <w:lang w:val="ru-RU"/>
        </w:rPr>
        <w:t>.</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B81B0A" w:rsidRPr="003A2FAE" w:rsidRDefault="00133EF3">
      <w:pPr>
        <w:spacing w:after="0" w:line="264" w:lineRule="auto"/>
        <w:ind w:firstLine="600"/>
        <w:jc w:val="both"/>
        <w:rPr>
          <w:lang w:val="ru-RU"/>
        </w:rPr>
      </w:pPr>
      <w:r w:rsidRPr="003A2FAE">
        <w:rPr>
          <w:rFonts w:ascii="Times New Roman" w:hAnsi="Times New Roman"/>
          <w:b/>
          <w:color w:val="000000"/>
          <w:spacing w:val="-2"/>
          <w:sz w:val="28"/>
          <w:lang w:val="ru-RU"/>
        </w:rPr>
        <w:lastRenderedPageBreak/>
        <w:t>Модуль № 6. «Основы противодействия экстремизму и терроризму».</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Разновидности экстремистской деятельности. Внешние и внутренние экстремистские угрозы.</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3A2FAE">
        <w:rPr>
          <w:rFonts w:ascii="Times New Roman" w:hAnsi="Times New Roman"/>
          <w:color w:val="000000"/>
          <w:spacing w:val="-2"/>
          <w:sz w:val="28"/>
          <w:lang w:val="ru-RU"/>
        </w:rPr>
        <w:t>Кибертерроризм</w:t>
      </w:r>
      <w:proofErr w:type="spellEnd"/>
      <w:r w:rsidRPr="003A2FAE">
        <w:rPr>
          <w:rFonts w:ascii="Times New Roman" w:hAnsi="Times New Roman"/>
          <w:color w:val="000000"/>
          <w:spacing w:val="-2"/>
          <w:sz w:val="28"/>
          <w:lang w:val="ru-RU"/>
        </w:rPr>
        <w:t>.</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3A2FAE">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B81B0A" w:rsidRPr="003A2FAE" w:rsidRDefault="00133EF3">
      <w:pPr>
        <w:spacing w:after="0" w:line="264" w:lineRule="auto"/>
        <w:ind w:firstLine="600"/>
        <w:jc w:val="both"/>
        <w:rPr>
          <w:lang w:val="ru-RU"/>
        </w:rPr>
      </w:pPr>
      <w:r w:rsidRPr="003A2FAE">
        <w:rPr>
          <w:rFonts w:ascii="Times New Roman" w:hAnsi="Times New Roman"/>
          <w:b/>
          <w:color w:val="000000"/>
          <w:spacing w:val="-2"/>
          <w:sz w:val="28"/>
          <w:lang w:val="ru-RU"/>
        </w:rPr>
        <w:t>Модуль № 7. «Основы здорового образа жизни».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3A2FAE">
        <w:rPr>
          <w:rFonts w:ascii="Times New Roman" w:hAnsi="Times New Roman"/>
          <w:color w:val="000000"/>
          <w:spacing w:val="-2"/>
          <w:sz w:val="28"/>
          <w:lang w:val="ru-RU"/>
        </w:rPr>
        <w:t>Психоактивные</w:t>
      </w:r>
      <w:proofErr w:type="spellEnd"/>
      <w:r w:rsidRPr="003A2FAE">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Комплексы профилактики </w:t>
      </w:r>
      <w:proofErr w:type="spellStart"/>
      <w:r w:rsidRPr="003A2FAE">
        <w:rPr>
          <w:rFonts w:ascii="Times New Roman" w:hAnsi="Times New Roman"/>
          <w:color w:val="000000"/>
          <w:spacing w:val="-2"/>
          <w:sz w:val="28"/>
          <w:lang w:val="ru-RU"/>
        </w:rPr>
        <w:t>психоактивных</w:t>
      </w:r>
      <w:proofErr w:type="spellEnd"/>
      <w:r w:rsidRPr="003A2FAE">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B81B0A" w:rsidRPr="003A2FAE" w:rsidRDefault="00133EF3">
      <w:pPr>
        <w:spacing w:after="0" w:line="264" w:lineRule="auto"/>
        <w:ind w:firstLine="600"/>
        <w:jc w:val="both"/>
        <w:rPr>
          <w:lang w:val="ru-RU"/>
        </w:rPr>
      </w:pPr>
      <w:r w:rsidRPr="003A2FAE">
        <w:rPr>
          <w:rFonts w:ascii="Times New Roman" w:hAnsi="Times New Roman"/>
          <w:b/>
          <w:color w:val="000000"/>
          <w:spacing w:val="-2"/>
          <w:sz w:val="28"/>
          <w:lang w:val="ru-RU"/>
        </w:rPr>
        <w:t>Модуль № 8. «Основы медицинских знаний и оказание первой помощи».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Освоение основ медицинских знаний.</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3A2FAE">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3A2FAE">
        <w:rPr>
          <w:rFonts w:ascii="Times New Roman" w:hAnsi="Times New Roman"/>
          <w:color w:val="000000"/>
          <w:spacing w:val="-2"/>
          <w:sz w:val="28"/>
          <w:lang w:val="ru-RU"/>
        </w:rPr>
        <w:t>коронавирусной</w:t>
      </w:r>
      <w:proofErr w:type="spellEnd"/>
      <w:r w:rsidRPr="003A2FAE">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3A2FAE">
        <w:rPr>
          <w:rFonts w:ascii="Times New Roman" w:hAnsi="Times New Roman"/>
          <w:color w:val="000000"/>
          <w:spacing w:val="-2"/>
          <w:sz w:val="28"/>
          <w:lang w:val="ru-RU"/>
        </w:rPr>
        <w:t xml:space="preserve">-19. Правила профилактики </w:t>
      </w:r>
      <w:proofErr w:type="spellStart"/>
      <w:r w:rsidRPr="003A2FAE">
        <w:rPr>
          <w:rFonts w:ascii="Times New Roman" w:hAnsi="Times New Roman"/>
          <w:color w:val="000000"/>
          <w:spacing w:val="-2"/>
          <w:sz w:val="28"/>
          <w:lang w:val="ru-RU"/>
        </w:rPr>
        <w:t>коронавируса</w:t>
      </w:r>
      <w:proofErr w:type="spellEnd"/>
      <w:r w:rsidRPr="003A2FAE">
        <w:rPr>
          <w:rFonts w:ascii="Times New Roman" w:hAnsi="Times New Roman"/>
          <w:color w:val="000000"/>
          <w:spacing w:val="-2"/>
          <w:sz w:val="28"/>
          <w:lang w:val="ru-RU"/>
        </w:rPr>
        <w:t>.</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3A2FAE">
        <w:rPr>
          <w:rFonts w:ascii="Times New Roman" w:hAnsi="Times New Roman"/>
          <w:color w:val="000000"/>
          <w:spacing w:val="-2"/>
          <w:sz w:val="28"/>
          <w:lang w:val="ru-RU"/>
        </w:rPr>
        <w:t>психоактивными</w:t>
      </w:r>
      <w:proofErr w:type="spellEnd"/>
      <w:r w:rsidRPr="003A2FAE">
        <w:rPr>
          <w:rFonts w:ascii="Times New Roman" w:hAnsi="Times New Roman"/>
          <w:color w:val="000000"/>
          <w:spacing w:val="-2"/>
          <w:sz w:val="28"/>
          <w:lang w:val="ru-RU"/>
        </w:rPr>
        <w:t xml:space="preserve"> веществами. Общие признаки отравления </w:t>
      </w:r>
      <w:proofErr w:type="spellStart"/>
      <w:r w:rsidRPr="003A2FAE">
        <w:rPr>
          <w:rFonts w:ascii="Times New Roman" w:hAnsi="Times New Roman"/>
          <w:color w:val="000000"/>
          <w:spacing w:val="-2"/>
          <w:sz w:val="28"/>
          <w:lang w:val="ru-RU"/>
        </w:rPr>
        <w:t>психоактивными</w:t>
      </w:r>
      <w:proofErr w:type="spellEnd"/>
      <w:r w:rsidRPr="003A2FAE">
        <w:rPr>
          <w:rFonts w:ascii="Times New Roman" w:hAnsi="Times New Roman"/>
          <w:color w:val="000000"/>
          <w:spacing w:val="-2"/>
          <w:sz w:val="28"/>
          <w:lang w:val="ru-RU"/>
        </w:rPr>
        <w:t xml:space="preserve"> веществами.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Составы аптечек для оказания первой помощи в различных условиях.</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Правила и способы переноски (транспортировки) пострадавших.</w:t>
      </w:r>
    </w:p>
    <w:p w:rsidR="00B81B0A" w:rsidRPr="003A2FAE" w:rsidRDefault="00133EF3">
      <w:pPr>
        <w:spacing w:after="0" w:line="264" w:lineRule="auto"/>
        <w:ind w:firstLine="600"/>
        <w:jc w:val="both"/>
        <w:rPr>
          <w:lang w:val="ru-RU"/>
        </w:rPr>
      </w:pPr>
      <w:r w:rsidRPr="003A2FAE">
        <w:rPr>
          <w:rFonts w:ascii="Times New Roman" w:hAnsi="Times New Roman"/>
          <w:b/>
          <w:color w:val="000000"/>
          <w:spacing w:val="-2"/>
          <w:sz w:val="28"/>
          <w:lang w:val="ru-RU"/>
        </w:rPr>
        <w:t>Модуль № 9. «Элементы начальной военной подготовки».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Способы передвижения в бою при действиях в пешем порядке. </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3A2FAE">
        <w:rPr>
          <w:rFonts w:ascii="Times New Roman" w:hAnsi="Times New Roman"/>
          <w:color w:val="000000"/>
          <w:spacing w:val="-2"/>
          <w:sz w:val="28"/>
          <w:lang w:val="ru-RU"/>
        </w:rPr>
        <w:t>оттаскивания</w:t>
      </w:r>
      <w:proofErr w:type="spellEnd"/>
      <w:r w:rsidRPr="003A2FAE">
        <w:rPr>
          <w:rFonts w:ascii="Times New Roman" w:hAnsi="Times New Roman"/>
          <w:color w:val="000000"/>
          <w:spacing w:val="-2"/>
          <w:sz w:val="28"/>
          <w:lang w:val="ru-RU"/>
        </w:rPr>
        <w:t xml:space="preserve"> раненых с поля боя.</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B81B0A" w:rsidRPr="003A2FAE" w:rsidRDefault="00B81B0A">
      <w:pPr>
        <w:rPr>
          <w:lang w:val="ru-RU"/>
        </w:rPr>
        <w:sectPr w:rsidR="00B81B0A" w:rsidRPr="003A2FAE">
          <w:pgSz w:w="11906" w:h="16383"/>
          <w:pgMar w:top="1134" w:right="850" w:bottom="1134" w:left="1701" w:header="720" w:footer="720" w:gutter="0"/>
          <w:cols w:space="720"/>
        </w:sectPr>
      </w:pPr>
    </w:p>
    <w:p w:rsidR="00B81B0A" w:rsidRPr="003A2FAE" w:rsidRDefault="00133EF3">
      <w:pPr>
        <w:spacing w:after="0" w:line="264" w:lineRule="auto"/>
        <w:ind w:left="120"/>
        <w:jc w:val="both"/>
        <w:rPr>
          <w:lang w:val="ru-RU"/>
        </w:rPr>
      </w:pPr>
      <w:bookmarkStart w:id="4" w:name="block-29212685"/>
      <w:bookmarkEnd w:id="3"/>
      <w:r w:rsidRPr="003A2FAE">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B81B0A" w:rsidRPr="003A2FAE" w:rsidRDefault="00B81B0A">
      <w:pPr>
        <w:spacing w:after="0" w:line="264" w:lineRule="auto"/>
        <w:ind w:left="120"/>
        <w:jc w:val="both"/>
        <w:rPr>
          <w:lang w:val="ru-RU"/>
        </w:rPr>
      </w:pPr>
    </w:p>
    <w:p w:rsidR="00B81B0A" w:rsidRPr="003A2FAE" w:rsidRDefault="00133EF3">
      <w:pPr>
        <w:spacing w:after="0" w:line="264" w:lineRule="auto"/>
        <w:ind w:firstLine="600"/>
        <w:jc w:val="both"/>
        <w:rPr>
          <w:lang w:val="ru-RU"/>
        </w:rPr>
      </w:pPr>
      <w:r w:rsidRPr="003A2FAE">
        <w:rPr>
          <w:rFonts w:ascii="Times New Roman" w:hAnsi="Times New Roman"/>
          <w:b/>
          <w:color w:val="000000"/>
          <w:sz w:val="28"/>
          <w:lang w:val="ru-RU"/>
        </w:rPr>
        <w:t>ЛИЧНОСТНЫЕ РЕЗУЛЬТАТЫ</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Личностные результаты изучения ОБЖ включают:</w:t>
      </w:r>
    </w:p>
    <w:p w:rsidR="00B81B0A" w:rsidRPr="003A2FAE" w:rsidRDefault="00133EF3">
      <w:pPr>
        <w:spacing w:after="0" w:line="264" w:lineRule="auto"/>
        <w:ind w:firstLine="600"/>
        <w:jc w:val="both"/>
        <w:rPr>
          <w:lang w:val="ru-RU"/>
        </w:rPr>
      </w:pPr>
      <w:r w:rsidRPr="003A2FAE">
        <w:rPr>
          <w:rFonts w:ascii="Times New Roman" w:hAnsi="Times New Roman"/>
          <w:b/>
          <w:color w:val="000000"/>
          <w:spacing w:val="-2"/>
          <w:sz w:val="28"/>
          <w:lang w:val="ru-RU"/>
        </w:rPr>
        <w:t>1) гражданское воспитание:</w:t>
      </w:r>
    </w:p>
    <w:p w:rsidR="00B81B0A" w:rsidRPr="003A2FAE" w:rsidRDefault="00133EF3">
      <w:pPr>
        <w:spacing w:after="0" w:line="264" w:lineRule="auto"/>
        <w:ind w:firstLine="600"/>
        <w:jc w:val="both"/>
        <w:rPr>
          <w:lang w:val="ru-RU"/>
        </w:rPr>
      </w:pPr>
      <w:proofErr w:type="spellStart"/>
      <w:r w:rsidRPr="003A2FAE">
        <w:rPr>
          <w:rFonts w:ascii="Times New Roman" w:hAnsi="Times New Roman"/>
          <w:color w:val="000000"/>
          <w:spacing w:val="-2"/>
          <w:sz w:val="28"/>
          <w:lang w:val="ru-RU"/>
        </w:rPr>
        <w:t>сформированность</w:t>
      </w:r>
      <w:proofErr w:type="spellEnd"/>
      <w:r w:rsidRPr="003A2FAE">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B81B0A" w:rsidRPr="003A2FAE" w:rsidRDefault="00133EF3">
      <w:pPr>
        <w:spacing w:after="0" w:line="264" w:lineRule="auto"/>
        <w:ind w:firstLine="600"/>
        <w:jc w:val="both"/>
        <w:rPr>
          <w:lang w:val="ru-RU"/>
        </w:rPr>
      </w:pPr>
      <w:proofErr w:type="spellStart"/>
      <w:r w:rsidRPr="003A2FAE">
        <w:rPr>
          <w:rFonts w:ascii="Times New Roman" w:hAnsi="Times New Roman"/>
          <w:color w:val="000000"/>
          <w:spacing w:val="-2"/>
          <w:sz w:val="28"/>
          <w:lang w:val="ru-RU"/>
        </w:rPr>
        <w:t>сформированность</w:t>
      </w:r>
      <w:proofErr w:type="spellEnd"/>
      <w:r w:rsidRPr="003A2FAE">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B81B0A" w:rsidRPr="003A2FAE" w:rsidRDefault="00133EF3">
      <w:pPr>
        <w:spacing w:after="0" w:line="264" w:lineRule="auto"/>
        <w:ind w:firstLine="600"/>
        <w:jc w:val="both"/>
        <w:rPr>
          <w:lang w:val="ru-RU"/>
        </w:rPr>
      </w:pPr>
      <w:r w:rsidRPr="003A2FAE">
        <w:rPr>
          <w:rFonts w:ascii="Times New Roman" w:hAnsi="Times New Roman"/>
          <w:b/>
          <w:color w:val="000000"/>
          <w:spacing w:val="-2"/>
          <w:sz w:val="28"/>
          <w:lang w:val="ru-RU"/>
        </w:rPr>
        <w:lastRenderedPageBreak/>
        <w:t>2) патриотическое воспитание:</w:t>
      </w:r>
    </w:p>
    <w:p w:rsidR="00B81B0A" w:rsidRPr="003A2FAE" w:rsidRDefault="00133EF3">
      <w:pPr>
        <w:spacing w:after="0" w:line="264" w:lineRule="auto"/>
        <w:ind w:firstLine="600"/>
        <w:jc w:val="both"/>
        <w:rPr>
          <w:lang w:val="ru-RU"/>
        </w:rPr>
      </w:pPr>
      <w:proofErr w:type="spellStart"/>
      <w:r w:rsidRPr="003A2FAE">
        <w:rPr>
          <w:rFonts w:ascii="Times New Roman" w:hAnsi="Times New Roman"/>
          <w:color w:val="000000"/>
          <w:spacing w:val="-2"/>
          <w:sz w:val="28"/>
          <w:lang w:val="ru-RU"/>
        </w:rPr>
        <w:t>сформированность</w:t>
      </w:r>
      <w:proofErr w:type="spellEnd"/>
      <w:r w:rsidRPr="003A2FAE">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B81B0A" w:rsidRPr="003A2FAE" w:rsidRDefault="00133EF3">
      <w:pPr>
        <w:spacing w:after="0" w:line="264" w:lineRule="auto"/>
        <w:ind w:firstLine="600"/>
        <w:jc w:val="both"/>
        <w:rPr>
          <w:lang w:val="ru-RU"/>
        </w:rPr>
      </w:pPr>
      <w:proofErr w:type="spellStart"/>
      <w:r w:rsidRPr="003A2FAE">
        <w:rPr>
          <w:rFonts w:ascii="Times New Roman" w:hAnsi="Times New Roman"/>
          <w:color w:val="000000"/>
          <w:spacing w:val="-2"/>
          <w:sz w:val="28"/>
          <w:lang w:val="ru-RU"/>
        </w:rPr>
        <w:t>сформированность</w:t>
      </w:r>
      <w:proofErr w:type="spellEnd"/>
      <w:r w:rsidRPr="003A2FAE">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B81B0A" w:rsidRPr="003A2FAE" w:rsidRDefault="00133EF3">
      <w:pPr>
        <w:spacing w:after="0" w:line="264" w:lineRule="auto"/>
        <w:ind w:firstLine="600"/>
        <w:jc w:val="both"/>
        <w:rPr>
          <w:lang w:val="ru-RU"/>
        </w:rPr>
      </w:pPr>
      <w:r w:rsidRPr="003A2FAE">
        <w:rPr>
          <w:rFonts w:ascii="Times New Roman" w:hAnsi="Times New Roman"/>
          <w:b/>
          <w:color w:val="000000"/>
          <w:spacing w:val="-2"/>
          <w:sz w:val="28"/>
          <w:lang w:val="ru-RU"/>
        </w:rPr>
        <w:t>3) духовно-нравственное воспитание:</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осознание духовных ценностей российского народа и российского воинства;</w:t>
      </w:r>
    </w:p>
    <w:p w:rsidR="00B81B0A" w:rsidRPr="003A2FAE" w:rsidRDefault="00133EF3">
      <w:pPr>
        <w:spacing w:after="0" w:line="264" w:lineRule="auto"/>
        <w:ind w:firstLine="600"/>
        <w:jc w:val="both"/>
        <w:rPr>
          <w:lang w:val="ru-RU"/>
        </w:rPr>
      </w:pPr>
      <w:proofErr w:type="spellStart"/>
      <w:r w:rsidRPr="003A2FAE">
        <w:rPr>
          <w:rFonts w:ascii="Times New Roman" w:hAnsi="Times New Roman"/>
          <w:color w:val="000000"/>
          <w:spacing w:val="-2"/>
          <w:sz w:val="28"/>
          <w:lang w:val="ru-RU"/>
        </w:rPr>
        <w:t>сформированность</w:t>
      </w:r>
      <w:proofErr w:type="spellEnd"/>
      <w:r w:rsidRPr="003A2FAE">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3A2FAE">
        <w:rPr>
          <w:rFonts w:ascii="Times New Roman" w:hAnsi="Times New Roman"/>
          <w:color w:val="000000"/>
          <w:spacing w:val="-2"/>
          <w:sz w:val="28"/>
          <w:lang w:val="ru-RU"/>
        </w:rPr>
        <w:t>волонтёрства</w:t>
      </w:r>
      <w:proofErr w:type="spellEnd"/>
      <w:r w:rsidRPr="003A2FAE">
        <w:rPr>
          <w:rFonts w:ascii="Times New Roman" w:hAnsi="Times New Roman"/>
          <w:color w:val="000000"/>
          <w:spacing w:val="-2"/>
          <w:sz w:val="28"/>
          <w:lang w:val="ru-RU"/>
        </w:rPr>
        <w:t xml:space="preserve"> и добровольчества;</w:t>
      </w:r>
    </w:p>
    <w:p w:rsidR="00B81B0A" w:rsidRPr="003A2FAE" w:rsidRDefault="00133EF3">
      <w:pPr>
        <w:spacing w:after="0" w:line="264" w:lineRule="auto"/>
        <w:ind w:firstLine="600"/>
        <w:jc w:val="both"/>
        <w:rPr>
          <w:lang w:val="ru-RU"/>
        </w:rPr>
      </w:pPr>
      <w:r w:rsidRPr="003A2FAE">
        <w:rPr>
          <w:rFonts w:ascii="Times New Roman" w:hAnsi="Times New Roman"/>
          <w:b/>
          <w:color w:val="000000"/>
          <w:spacing w:val="-2"/>
          <w:sz w:val="28"/>
          <w:lang w:val="ru-RU"/>
        </w:rPr>
        <w:t>4) эстетическое воспитание:</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B81B0A" w:rsidRPr="003A2FAE" w:rsidRDefault="00133EF3">
      <w:pPr>
        <w:spacing w:after="0" w:line="264" w:lineRule="auto"/>
        <w:ind w:firstLine="600"/>
        <w:jc w:val="both"/>
        <w:rPr>
          <w:lang w:val="ru-RU"/>
        </w:rPr>
      </w:pPr>
      <w:r w:rsidRPr="003A2FAE">
        <w:rPr>
          <w:rFonts w:ascii="Times New Roman" w:hAnsi="Times New Roman"/>
          <w:b/>
          <w:color w:val="000000"/>
          <w:spacing w:val="-2"/>
          <w:sz w:val="28"/>
          <w:lang w:val="ru-RU"/>
        </w:rPr>
        <w:t>5) ценности научного познания:</w:t>
      </w:r>
    </w:p>
    <w:p w:rsidR="00B81B0A" w:rsidRPr="003A2FAE" w:rsidRDefault="00133EF3">
      <w:pPr>
        <w:spacing w:after="0" w:line="264" w:lineRule="auto"/>
        <w:ind w:firstLine="600"/>
        <w:jc w:val="both"/>
        <w:rPr>
          <w:lang w:val="ru-RU"/>
        </w:rPr>
      </w:pPr>
      <w:proofErr w:type="spellStart"/>
      <w:r w:rsidRPr="003A2FAE">
        <w:rPr>
          <w:rFonts w:ascii="Times New Roman" w:hAnsi="Times New Roman"/>
          <w:color w:val="000000"/>
          <w:spacing w:val="-2"/>
          <w:sz w:val="28"/>
          <w:lang w:val="ru-RU"/>
        </w:rPr>
        <w:t>сформированность</w:t>
      </w:r>
      <w:proofErr w:type="spellEnd"/>
      <w:r w:rsidRPr="003A2FAE">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B81B0A" w:rsidRPr="003A2FAE" w:rsidRDefault="00133EF3">
      <w:pPr>
        <w:spacing w:after="0" w:line="264" w:lineRule="auto"/>
        <w:ind w:firstLine="600"/>
        <w:jc w:val="both"/>
        <w:rPr>
          <w:lang w:val="ru-RU"/>
        </w:rPr>
      </w:pPr>
      <w:r w:rsidRPr="003A2FAE">
        <w:rPr>
          <w:rFonts w:ascii="Times New Roman" w:hAnsi="Times New Roman"/>
          <w:b/>
          <w:color w:val="000000"/>
          <w:spacing w:val="-2"/>
          <w:sz w:val="28"/>
          <w:lang w:val="ru-RU"/>
        </w:rPr>
        <w:t>6) физическое воспитание:</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осознание ценности жизни, </w:t>
      </w:r>
      <w:proofErr w:type="spellStart"/>
      <w:r w:rsidRPr="003A2FAE">
        <w:rPr>
          <w:rFonts w:ascii="Times New Roman" w:hAnsi="Times New Roman"/>
          <w:color w:val="000000"/>
          <w:spacing w:val="-2"/>
          <w:sz w:val="28"/>
          <w:lang w:val="ru-RU"/>
        </w:rPr>
        <w:t>сформированность</w:t>
      </w:r>
      <w:proofErr w:type="spellEnd"/>
      <w:r w:rsidRPr="003A2FAE">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потребность в регулярном ведении здорового образа жизни;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B81B0A" w:rsidRPr="003A2FAE" w:rsidRDefault="00133EF3">
      <w:pPr>
        <w:spacing w:after="0" w:line="264" w:lineRule="auto"/>
        <w:ind w:firstLine="600"/>
        <w:jc w:val="both"/>
        <w:rPr>
          <w:lang w:val="ru-RU"/>
        </w:rPr>
      </w:pPr>
      <w:r w:rsidRPr="003A2FAE">
        <w:rPr>
          <w:rFonts w:ascii="Times New Roman" w:hAnsi="Times New Roman"/>
          <w:b/>
          <w:color w:val="000000"/>
          <w:spacing w:val="-2"/>
          <w:sz w:val="28"/>
          <w:lang w:val="ru-RU"/>
        </w:rPr>
        <w:t>7) трудовое воспитание:</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B81B0A" w:rsidRPr="003A2FAE" w:rsidRDefault="00133EF3">
      <w:pPr>
        <w:spacing w:after="0" w:line="264" w:lineRule="auto"/>
        <w:ind w:firstLine="600"/>
        <w:jc w:val="both"/>
        <w:rPr>
          <w:lang w:val="ru-RU"/>
        </w:rPr>
      </w:pPr>
      <w:r w:rsidRPr="003A2FAE">
        <w:rPr>
          <w:rFonts w:ascii="Times New Roman" w:hAnsi="Times New Roman"/>
          <w:b/>
          <w:color w:val="000000"/>
          <w:spacing w:val="-2"/>
          <w:sz w:val="28"/>
          <w:lang w:val="ru-RU"/>
        </w:rPr>
        <w:t>8) экологическое воспитание:</w:t>
      </w:r>
    </w:p>
    <w:p w:rsidR="00B81B0A" w:rsidRPr="003A2FAE" w:rsidRDefault="00133EF3">
      <w:pPr>
        <w:spacing w:after="0" w:line="264" w:lineRule="auto"/>
        <w:ind w:firstLine="600"/>
        <w:jc w:val="both"/>
        <w:rPr>
          <w:lang w:val="ru-RU"/>
        </w:rPr>
      </w:pPr>
      <w:proofErr w:type="spellStart"/>
      <w:r w:rsidRPr="003A2FAE">
        <w:rPr>
          <w:rFonts w:ascii="Times New Roman" w:hAnsi="Times New Roman"/>
          <w:color w:val="000000"/>
          <w:spacing w:val="-2"/>
          <w:sz w:val="28"/>
          <w:lang w:val="ru-RU"/>
        </w:rPr>
        <w:t>сформированность</w:t>
      </w:r>
      <w:proofErr w:type="spellEnd"/>
      <w:r w:rsidRPr="003A2FAE">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расширение представлений о деятельности экологической направленности.</w:t>
      </w:r>
    </w:p>
    <w:p w:rsidR="00B81B0A" w:rsidRPr="003A2FAE" w:rsidRDefault="00133EF3">
      <w:pPr>
        <w:spacing w:after="0" w:line="264" w:lineRule="auto"/>
        <w:ind w:firstLine="600"/>
        <w:jc w:val="both"/>
        <w:rPr>
          <w:lang w:val="ru-RU"/>
        </w:rPr>
      </w:pPr>
      <w:r w:rsidRPr="003A2FAE">
        <w:rPr>
          <w:rFonts w:ascii="Times New Roman" w:hAnsi="Times New Roman"/>
          <w:b/>
          <w:color w:val="000000"/>
          <w:sz w:val="28"/>
          <w:lang w:val="ru-RU"/>
        </w:rPr>
        <w:t>МЕТАПРЕДМЕТНЫЕ РЕЗУЛЬТАТЫ</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3A2FAE">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У обучающегося будут сформированы следующие </w:t>
      </w:r>
      <w:r w:rsidRPr="003A2FAE">
        <w:rPr>
          <w:rFonts w:ascii="Times New Roman" w:hAnsi="Times New Roman"/>
          <w:b/>
          <w:color w:val="000000"/>
          <w:spacing w:val="-2"/>
          <w:sz w:val="28"/>
          <w:lang w:val="ru-RU"/>
        </w:rPr>
        <w:t>базовые логические действия</w:t>
      </w:r>
      <w:r w:rsidRPr="003A2FAE">
        <w:rPr>
          <w:rFonts w:ascii="Times New Roman" w:hAnsi="Times New Roman"/>
          <w:color w:val="000000"/>
          <w:spacing w:val="-2"/>
          <w:sz w:val="28"/>
          <w:lang w:val="ru-RU"/>
        </w:rPr>
        <w:t xml:space="preserve"> как часть познавательных универсальных учебных действий:</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развивать творческое мышление при решении ситуационных задач.</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У обучающегося будут сформированы следующие </w:t>
      </w:r>
      <w:r w:rsidRPr="003A2FAE">
        <w:rPr>
          <w:rFonts w:ascii="Times New Roman" w:hAnsi="Times New Roman"/>
          <w:b/>
          <w:color w:val="000000"/>
          <w:spacing w:val="-2"/>
          <w:sz w:val="28"/>
          <w:lang w:val="ru-RU"/>
        </w:rPr>
        <w:t>базовые исследовательские действия</w:t>
      </w:r>
      <w:r w:rsidRPr="003A2FAE">
        <w:rPr>
          <w:rFonts w:ascii="Times New Roman" w:hAnsi="Times New Roman"/>
          <w:color w:val="000000"/>
          <w:spacing w:val="-2"/>
          <w:sz w:val="28"/>
          <w:lang w:val="ru-RU"/>
        </w:rPr>
        <w:t xml:space="preserve"> как часть познавательных универсальных учебных действий:</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lastRenderedPageBreak/>
        <w:t>характеризовать приобретённые знания и навыки, оценивать возможность их реализации в реальных ситуациях;</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У обучающегося будут сформированы следующие </w:t>
      </w:r>
      <w:r w:rsidRPr="003A2FAE">
        <w:rPr>
          <w:rFonts w:ascii="Times New Roman" w:hAnsi="Times New Roman"/>
          <w:b/>
          <w:color w:val="000000"/>
          <w:spacing w:val="-2"/>
          <w:sz w:val="28"/>
          <w:lang w:val="ru-RU"/>
        </w:rPr>
        <w:t>умения работать с информацией</w:t>
      </w:r>
      <w:r w:rsidRPr="003A2FAE">
        <w:rPr>
          <w:rFonts w:ascii="Times New Roman" w:hAnsi="Times New Roman"/>
          <w:color w:val="000000"/>
          <w:spacing w:val="-2"/>
          <w:sz w:val="28"/>
          <w:lang w:val="ru-RU"/>
        </w:rPr>
        <w:t xml:space="preserve"> как часть познавательных универсальных учебных действий:</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У обучающегося будут сформированы следующие </w:t>
      </w:r>
      <w:r w:rsidRPr="003A2FAE">
        <w:rPr>
          <w:rFonts w:ascii="Times New Roman" w:hAnsi="Times New Roman"/>
          <w:b/>
          <w:color w:val="000000"/>
          <w:spacing w:val="-2"/>
          <w:sz w:val="28"/>
          <w:lang w:val="ru-RU"/>
        </w:rPr>
        <w:t>умения общения</w:t>
      </w:r>
      <w:r w:rsidRPr="003A2FAE">
        <w:rPr>
          <w:rFonts w:ascii="Times New Roman" w:hAnsi="Times New Roman"/>
          <w:color w:val="000000"/>
          <w:spacing w:val="-2"/>
          <w:sz w:val="28"/>
          <w:lang w:val="ru-RU"/>
        </w:rPr>
        <w:t xml:space="preserve"> как часть коммуникативных универсальных учебных действий:</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У обучающегося будут сформированы следующие </w:t>
      </w:r>
      <w:r w:rsidRPr="003A2FAE">
        <w:rPr>
          <w:rFonts w:ascii="Times New Roman" w:hAnsi="Times New Roman"/>
          <w:b/>
          <w:color w:val="000000"/>
          <w:spacing w:val="-2"/>
          <w:sz w:val="28"/>
          <w:lang w:val="ru-RU"/>
        </w:rPr>
        <w:t>умения самоорганизации</w:t>
      </w:r>
      <w:r w:rsidRPr="003A2FAE">
        <w:rPr>
          <w:rFonts w:ascii="Times New Roman" w:hAnsi="Times New Roman"/>
          <w:color w:val="000000"/>
          <w:spacing w:val="-2"/>
          <w:sz w:val="28"/>
          <w:lang w:val="ru-RU"/>
        </w:rPr>
        <w:t xml:space="preserve"> как части регулятивных универсальных учебных действий:</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делать осознанный выбор в новой ситуации, аргументировать его; брать ответственность за своё решение;</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оценивать приобретённый опыт;</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lastRenderedPageBreak/>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У обучающегося будут сформированы следующие </w:t>
      </w:r>
      <w:r w:rsidRPr="003A2FAE">
        <w:rPr>
          <w:rFonts w:ascii="Times New Roman" w:hAnsi="Times New Roman"/>
          <w:b/>
          <w:color w:val="000000"/>
          <w:spacing w:val="-2"/>
          <w:sz w:val="28"/>
          <w:lang w:val="ru-RU"/>
        </w:rPr>
        <w:t>умения самоконтроля</w:t>
      </w:r>
      <w:r w:rsidRPr="003A2FAE">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У обучающегося будут сформированы следующие </w:t>
      </w:r>
      <w:r w:rsidRPr="003A2FAE">
        <w:rPr>
          <w:rFonts w:ascii="Times New Roman" w:hAnsi="Times New Roman"/>
          <w:b/>
          <w:color w:val="000000"/>
          <w:spacing w:val="-2"/>
          <w:sz w:val="28"/>
          <w:lang w:val="ru-RU"/>
        </w:rPr>
        <w:t>умения совместной деятельности</w:t>
      </w:r>
      <w:r w:rsidRPr="003A2FAE">
        <w:rPr>
          <w:rFonts w:ascii="Times New Roman" w:hAnsi="Times New Roman"/>
          <w:color w:val="000000"/>
          <w:spacing w:val="-2"/>
          <w:sz w:val="28"/>
          <w:lang w:val="ru-RU"/>
        </w:rPr>
        <w:t>:</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B81B0A" w:rsidRPr="003A2FAE" w:rsidRDefault="00133EF3">
      <w:pPr>
        <w:spacing w:after="0" w:line="264" w:lineRule="auto"/>
        <w:ind w:firstLine="600"/>
        <w:jc w:val="both"/>
        <w:rPr>
          <w:lang w:val="ru-RU"/>
        </w:rPr>
      </w:pPr>
      <w:r w:rsidRPr="003A2FAE">
        <w:rPr>
          <w:rFonts w:ascii="Times New Roman" w:hAnsi="Times New Roman"/>
          <w:b/>
          <w:color w:val="000000"/>
          <w:sz w:val="28"/>
          <w:lang w:val="ru-RU"/>
        </w:rPr>
        <w:t>ПРЕДМЕТНЫЕ РЕЗУЛЬТАТЫ</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3A2FAE">
        <w:rPr>
          <w:rFonts w:ascii="Times New Roman" w:hAnsi="Times New Roman"/>
          <w:color w:val="000000"/>
          <w:spacing w:val="-2"/>
          <w:sz w:val="28"/>
          <w:lang w:val="ru-RU"/>
        </w:rPr>
        <w:t>сформированность</w:t>
      </w:r>
      <w:proofErr w:type="spellEnd"/>
      <w:r w:rsidRPr="003A2FAE">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lastRenderedPageBreak/>
        <w:t>Предметные результаты, формируемые в ходе изучения ОБЖ, должны обеспечивать:</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1) </w:t>
      </w:r>
      <w:proofErr w:type="spellStart"/>
      <w:r w:rsidRPr="003A2FAE">
        <w:rPr>
          <w:rFonts w:ascii="Times New Roman" w:hAnsi="Times New Roman"/>
          <w:color w:val="000000"/>
          <w:spacing w:val="-2"/>
          <w:sz w:val="28"/>
          <w:lang w:val="ru-RU"/>
        </w:rPr>
        <w:t>сформированность</w:t>
      </w:r>
      <w:proofErr w:type="spellEnd"/>
      <w:r w:rsidRPr="003A2FAE">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2) </w:t>
      </w:r>
      <w:proofErr w:type="spellStart"/>
      <w:r w:rsidRPr="003A2FAE">
        <w:rPr>
          <w:rFonts w:ascii="Times New Roman" w:hAnsi="Times New Roman"/>
          <w:color w:val="000000"/>
          <w:spacing w:val="-2"/>
          <w:sz w:val="28"/>
          <w:lang w:val="ru-RU"/>
        </w:rPr>
        <w:t>сформированность</w:t>
      </w:r>
      <w:proofErr w:type="spellEnd"/>
      <w:r w:rsidRPr="003A2FAE">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3) </w:t>
      </w:r>
      <w:proofErr w:type="spellStart"/>
      <w:r w:rsidRPr="003A2FAE">
        <w:rPr>
          <w:rFonts w:ascii="Times New Roman" w:hAnsi="Times New Roman"/>
          <w:color w:val="000000"/>
          <w:spacing w:val="-2"/>
          <w:sz w:val="28"/>
          <w:lang w:val="ru-RU"/>
        </w:rPr>
        <w:t>сформированность</w:t>
      </w:r>
      <w:proofErr w:type="spellEnd"/>
      <w:r w:rsidRPr="003A2FAE">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3A2FAE">
        <w:rPr>
          <w:rFonts w:ascii="Times New Roman" w:hAnsi="Times New Roman"/>
          <w:color w:val="000000"/>
          <w:spacing w:val="-2"/>
          <w:sz w:val="28"/>
          <w:lang w:val="ru-RU"/>
        </w:rPr>
        <w:t>сформированность</w:t>
      </w:r>
      <w:proofErr w:type="spellEnd"/>
      <w:r w:rsidRPr="003A2FAE">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3A2FAE">
        <w:rPr>
          <w:rFonts w:ascii="Times New Roman" w:hAnsi="Times New Roman"/>
          <w:color w:val="000000"/>
          <w:spacing w:val="-2"/>
          <w:sz w:val="28"/>
          <w:lang w:val="ru-RU"/>
        </w:rPr>
        <w:t>сформированность</w:t>
      </w:r>
      <w:proofErr w:type="spellEnd"/>
      <w:r w:rsidRPr="003A2FAE">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3A2FAE">
        <w:rPr>
          <w:rFonts w:ascii="Times New Roman" w:hAnsi="Times New Roman"/>
          <w:color w:val="000000"/>
          <w:spacing w:val="-2"/>
          <w:sz w:val="28"/>
          <w:lang w:val="ru-RU"/>
        </w:rPr>
        <w:t>сформированность</w:t>
      </w:r>
      <w:proofErr w:type="spellEnd"/>
      <w:r w:rsidRPr="003A2FAE">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8) знание основ пожарной безопасности, умение применять их на практике для предупреждения пожаров; знать порядок действий при угрозе пожара и </w:t>
      </w:r>
      <w:r w:rsidRPr="003A2FAE">
        <w:rPr>
          <w:rFonts w:ascii="Times New Roman" w:hAnsi="Times New Roman"/>
          <w:color w:val="000000"/>
          <w:spacing w:val="-2"/>
          <w:sz w:val="28"/>
          <w:lang w:val="ru-RU"/>
        </w:rPr>
        <w:lastRenderedPageBreak/>
        <w:t>пожаре в быту, общественных местах, на транспорте, в природной среде; знать права и обязанности граждан в области пожарной безопасности;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9) </w:t>
      </w:r>
      <w:proofErr w:type="spellStart"/>
      <w:r w:rsidRPr="003A2FAE">
        <w:rPr>
          <w:rFonts w:ascii="Times New Roman" w:hAnsi="Times New Roman"/>
          <w:color w:val="000000"/>
          <w:spacing w:val="-2"/>
          <w:sz w:val="28"/>
          <w:lang w:val="ru-RU"/>
        </w:rPr>
        <w:t>сформированность</w:t>
      </w:r>
      <w:proofErr w:type="spellEnd"/>
      <w:r w:rsidRPr="003A2FAE">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10) </w:t>
      </w:r>
      <w:proofErr w:type="spellStart"/>
      <w:r w:rsidRPr="003A2FAE">
        <w:rPr>
          <w:rFonts w:ascii="Times New Roman" w:hAnsi="Times New Roman"/>
          <w:color w:val="000000"/>
          <w:spacing w:val="-2"/>
          <w:sz w:val="28"/>
          <w:lang w:val="ru-RU"/>
        </w:rPr>
        <w:t>сформированность</w:t>
      </w:r>
      <w:proofErr w:type="spellEnd"/>
      <w:r w:rsidRPr="003A2FAE">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3A2FAE">
        <w:rPr>
          <w:rFonts w:ascii="Times New Roman" w:hAnsi="Times New Roman"/>
          <w:color w:val="000000"/>
          <w:spacing w:val="-2"/>
          <w:sz w:val="28"/>
          <w:lang w:val="ru-RU"/>
        </w:rPr>
        <w:t>сформированность</w:t>
      </w:r>
      <w:proofErr w:type="spellEnd"/>
      <w:r w:rsidRPr="003A2FAE">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B81B0A" w:rsidRPr="003A2FAE" w:rsidRDefault="00133EF3">
      <w:pPr>
        <w:spacing w:after="0" w:line="264" w:lineRule="auto"/>
        <w:ind w:firstLine="600"/>
        <w:jc w:val="both"/>
        <w:rPr>
          <w:lang w:val="ru-RU"/>
        </w:rPr>
      </w:pPr>
      <w:r w:rsidRPr="003A2FAE">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B81B0A" w:rsidRPr="003A2FAE" w:rsidRDefault="00B81B0A">
      <w:pPr>
        <w:rPr>
          <w:lang w:val="ru-RU"/>
        </w:rPr>
        <w:sectPr w:rsidR="00B81B0A" w:rsidRPr="003A2FAE">
          <w:pgSz w:w="11906" w:h="16383"/>
          <w:pgMar w:top="1134" w:right="850" w:bottom="1134" w:left="1701" w:header="720" w:footer="720" w:gutter="0"/>
          <w:cols w:space="720"/>
        </w:sectPr>
      </w:pPr>
    </w:p>
    <w:p w:rsidR="00B81B0A" w:rsidRDefault="00133EF3">
      <w:pPr>
        <w:spacing w:after="0"/>
        <w:ind w:left="120"/>
      </w:pPr>
      <w:bookmarkStart w:id="5" w:name="block-29212686"/>
      <w:bookmarkEnd w:id="4"/>
      <w:r w:rsidRPr="003A2F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81B0A" w:rsidRDefault="00133E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B81B0A">
        <w:trPr>
          <w:trHeight w:val="144"/>
          <w:tblCellSpacing w:w="20" w:type="nil"/>
        </w:trPr>
        <w:tc>
          <w:tcPr>
            <w:tcW w:w="492" w:type="dxa"/>
            <w:vMerge w:val="restart"/>
            <w:tcMar>
              <w:top w:w="50" w:type="dxa"/>
              <w:left w:w="100" w:type="dxa"/>
            </w:tcMar>
            <w:vAlign w:val="center"/>
          </w:tcPr>
          <w:p w:rsidR="00B81B0A" w:rsidRDefault="00133EF3">
            <w:pPr>
              <w:spacing w:after="0"/>
              <w:ind w:left="135"/>
            </w:pPr>
            <w:r>
              <w:rPr>
                <w:rFonts w:ascii="Times New Roman" w:hAnsi="Times New Roman"/>
                <w:b/>
                <w:color w:val="000000"/>
                <w:sz w:val="24"/>
              </w:rPr>
              <w:t xml:space="preserve">№ п/п </w:t>
            </w:r>
          </w:p>
          <w:p w:rsidR="00B81B0A" w:rsidRDefault="00B81B0A">
            <w:pPr>
              <w:spacing w:after="0"/>
              <w:ind w:left="135"/>
            </w:pPr>
          </w:p>
        </w:tc>
        <w:tc>
          <w:tcPr>
            <w:tcW w:w="3168" w:type="dxa"/>
            <w:vMerge w:val="restart"/>
            <w:tcMar>
              <w:top w:w="50" w:type="dxa"/>
              <w:left w:w="100" w:type="dxa"/>
            </w:tcMar>
            <w:vAlign w:val="center"/>
          </w:tcPr>
          <w:p w:rsidR="00B81B0A" w:rsidRDefault="00133E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81B0A" w:rsidRDefault="00B81B0A">
            <w:pPr>
              <w:spacing w:after="0"/>
              <w:ind w:left="135"/>
            </w:pPr>
          </w:p>
        </w:tc>
        <w:tc>
          <w:tcPr>
            <w:tcW w:w="0" w:type="auto"/>
            <w:gridSpan w:val="3"/>
            <w:tcMar>
              <w:top w:w="50" w:type="dxa"/>
              <w:left w:w="100" w:type="dxa"/>
            </w:tcMar>
            <w:vAlign w:val="center"/>
          </w:tcPr>
          <w:p w:rsidR="00B81B0A" w:rsidRDefault="00133E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B81B0A" w:rsidRDefault="00133E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1B0A" w:rsidRDefault="00B81B0A">
            <w:pPr>
              <w:spacing w:after="0"/>
              <w:ind w:left="135"/>
            </w:pPr>
          </w:p>
        </w:tc>
      </w:tr>
      <w:tr w:rsidR="00B81B0A">
        <w:trPr>
          <w:trHeight w:val="144"/>
          <w:tblCellSpacing w:w="20" w:type="nil"/>
        </w:trPr>
        <w:tc>
          <w:tcPr>
            <w:tcW w:w="0" w:type="auto"/>
            <w:vMerge/>
            <w:tcBorders>
              <w:top w:val="nil"/>
            </w:tcBorders>
            <w:tcMar>
              <w:top w:w="50" w:type="dxa"/>
              <w:left w:w="100" w:type="dxa"/>
            </w:tcMar>
          </w:tcPr>
          <w:p w:rsidR="00B81B0A" w:rsidRDefault="00B81B0A"/>
        </w:tc>
        <w:tc>
          <w:tcPr>
            <w:tcW w:w="0" w:type="auto"/>
            <w:vMerge/>
            <w:tcBorders>
              <w:top w:val="nil"/>
            </w:tcBorders>
            <w:tcMar>
              <w:top w:w="50" w:type="dxa"/>
              <w:left w:w="100" w:type="dxa"/>
            </w:tcMar>
          </w:tcPr>
          <w:p w:rsidR="00B81B0A" w:rsidRDefault="00B81B0A"/>
        </w:tc>
        <w:tc>
          <w:tcPr>
            <w:tcW w:w="960" w:type="dxa"/>
            <w:tcMar>
              <w:top w:w="50" w:type="dxa"/>
              <w:left w:w="100" w:type="dxa"/>
            </w:tcMar>
            <w:vAlign w:val="center"/>
          </w:tcPr>
          <w:p w:rsidR="00B81B0A" w:rsidRDefault="00133E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1B0A" w:rsidRDefault="00B81B0A">
            <w:pPr>
              <w:spacing w:after="0"/>
              <w:ind w:left="135"/>
            </w:pPr>
          </w:p>
        </w:tc>
        <w:tc>
          <w:tcPr>
            <w:tcW w:w="1680" w:type="dxa"/>
            <w:tcMar>
              <w:top w:w="50" w:type="dxa"/>
              <w:left w:w="100" w:type="dxa"/>
            </w:tcMar>
            <w:vAlign w:val="center"/>
          </w:tcPr>
          <w:p w:rsidR="00B81B0A" w:rsidRDefault="00133E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1B0A" w:rsidRDefault="00B81B0A">
            <w:pPr>
              <w:spacing w:after="0"/>
              <w:ind w:left="135"/>
            </w:pPr>
          </w:p>
        </w:tc>
        <w:tc>
          <w:tcPr>
            <w:tcW w:w="1768" w:type="dxa"/>
            <w:tcMar>
              <w:top w:w="50" w:type="dxa"/>
              <w:left w:w="100" w:type="dxa"/>
            </w:tcMar>
            <w:vAlign w:val="center"/>
          </w:tcPr>
          <w:p w:rsidR="00B81B0A" w:rsidRDefault="00133E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1B0A" w:rsidRDefault="00B81B0A">
            <w:pPr>
              <w:spacing w:after="0"/>
              <w:ind w:left="135"/>
            </w:pPr>
          </w:p>
        </w:tc>
        <w:tc>
          <w:tcPr>
            <w:tcW w:w="0" w:type="auto"/>
            <w:vMerge/>
            <w:tcBorders>
              <w:top w:val="nil"/>
            </w:tcBorders>
            <w:tcMar>
              <w:top w:w="50" w:type="dxa"/>
              <w:left w:w="100" w:type="dxa"/>
            </w:tcMar>
          </w:tcPr>
          <w:p w:rsidR="00B81B0A" w:rsidRDefault="00B81B0A"/>
        </w:tc>
      </w:tr>
      <w:tr w:rsidR="00B81B0A" w:rsidRPr="001D0068">
        <w:trPr>
          <w:trHeight w:val="144"/>
          <w:tblCellSpacing w:w="20" w:type="nil"/>
        </w:trPr>
        <w:tc>
          <w:tcPr>
            <w:tcW w:w="0" w:type="auto"/>
            <w:gridSpan w:val="6"/>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b/>
                <w:color w:val="000000"/>
                <w:sz w:val="24"/>
                <w:lang w:val="ru-RU"/>
              </w:rPr>
              <w:t>Раздел 1.</w:t>
            </w:r>
            <w:r w:rsidRPr="003A2FAE">
              <w:rPr>
                <w:rFonts w:ascii="Times New Roman" w:hAnsi="Times New Roman"/>
                <w:color w:val="000000"/>
                <w:sz w:val="24"/>
                <w:lang w:val="ru-RU"/>
              </w:rPr>
              <w:t xml:space="preserve"> </w:t>
            </w:r>
            <w:r w:rsidRPr="003A2FAE">
              <w:rPr>
                <w:rFonts w:ascii="Times New Roman" w:hAnsi="Times New Roman"/>
                <w:b/>
                <w:color w:val="000000"/>
                <w:sz w:val="24"/>
                <w:lang w:val="ru-RU"/>
              </w:rPr>
              <w:t>Модуль "Основы комплексной безопасности"</w:t>
            </w:r>
          </w:p>
        </w:tc>
      </w:tr>
      <w:tr w:rsidR="00B81B0A">
        <w:trPr>
          <w:trHeight w:val="144"/>
          <w:tblCellSpacing w:w="20" w:type="nil"/>
        </w:trPr>
        <w:tc>
          <w:tcPr>
            <w:tcW w:w="492" w:type="dxa"/>
            <w:tcMar>
              <w:top w:w="50" w:type="dxa"/>
              <w:left w:w="100" w:type="dxa"/>
            </w:tcMar>
            <w:vAlign w:val="center"/>
          </w:tcPr>
          <w:p w:rsidR="00B81B0A" w:rsidRDefault="00133EF3">
            <w:pPr>
              <w:spacing w:after="0"/>
            </w:pPr>
            <w:r>
              <w:rPr>
                <w:rFonts w:ascii="Times New Roman" w:hAnsi="Times New Roman"/>
                <w:color w:val="000000"/>
                <w:sz w:val="24"/>
              </w:rPr>
              <w:t>1.1</w:t>
            </w:r>
          </w:p>
        </w:tc>
        <w:tc>
          <w:tcPr>
            <w:tcW w:w="3168" w:type="dxa"/>
            <w:tcMar>
              <w:top w:w="50" w:type="dxa"/>
              <w:left w:w="100" w:type="dxa"/>
            </w:tcMar>
            <w:vAlign w:val="center"/>
          </w:tcPr>
          <w:p w:rsidR="00B81B0A" w:rsidRDefault="00133EF3">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B81B0A" w:rsidRDefault="00133EF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81B0A" w:rsidRDefault="00B81B0A">
            <w:pPr>
              <w:spacing w:after="0"/>
              <w:ind w:left="135"/>
              <w:jc w:val="center"/>
            </w:pPr>
          </w:p>
        </w:tc>
        <w:tc>
          <w:tcPr>
            <w:tcW w:w="1768" w:type="dxa"/>
            <w:tcMar>
              <w:top w:w="50" w:type="dxa"/>
              <w:left w:w="100" w:type="dxa"/>
            </w:tcMar>
            <w:vAlign w:val="center"/>
          </w:tcPr>
          <w:p w:rsidR="00B81B0A" w:rsidRDefault="00B81B0A">
            <w:pPr>
              <w:spacing w:after="0"/>
              <w:ind w:left="135"/>
              <w:jc w:val="center"/>
            </w:pPr>
          </w:p>
        </w:tc>
        <w:tc>
          <w:tcPr>
            <w:tcW w:w="2599" w:type="dxa"/>
            <w:tcMar>
              <w:top w:w="50" w:type="dxa"/>
              <w:left w:w="100" w:type="dxa"/>
            </w:tcMar>
            <w:vAlign w:val="center"/>
          </w:tcPr>
          <w:p w:rsidR="00B81B0A" w:rsidRDefault="00B81B0A">
            <w:pPr>
              <w:spacing w:after="0"/>
              <w:ind w:left="135"/>
            </w:pPr>
          </w:p>
        </w:tc>
      </w:tr>
      <w:tr w:rsidR="00B81B0A">
        <w:trPr>
          <w:trHeight w:val="144"/>
          <w:tblCellSpacing w:w="20" w:type="nil"/>
        </w:trPr>
        <w:tc>
          <w:tcPr>
            <w:tcW w:w="492" w:type="dxa"/>
            <w:tcMar>
              <w:top w:w="50" w:type="dxa"/>
              <w:left w:w="100" w:type="dxa"/>
            </w:tcMar>
            <w:vAlign w:val="center"/>
          </w:tcPr>
          <w:p w:rsidR="00B81B0A" w:rsidRDefault="00133EF3">
            <w:pPr>
              <w:spacing w:after="0"/>
            </w:pPr>
            <w:r>
              <w:rPr>
                <w:rFonts w:ascii="Times New Roman" w:hAnsi="Times New Roman"/>
                <w:color w:val="000000"/>
                <w:sz w:val="24"/>
              </w:rPr>
              <w:t>1.2</w:t>
            </w:r>
          </w:p>
        </w:tc>
        <w:tc>
          <w:tcPr>
            <w:tcW w:w="3168"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81B0A" w:rsidRDefault="00B81B0A">
            <w:pPr>
              <w:spacing w:after="0"/>
              <w:ind w:left="135"/>
              <w:jc w:val="center"/>
            </w:pPr>
          </w:p>
        </w:tc>
        <w:tc>
          <w:tcPr>
            <w:tcW w:w="1768" w:type="dxa"/>
            <w:tcMar>
              <w:top w:w="50" w:type="dxa"/>
              <w:left w:w="100" w:type="dxa"/>
            </w:tcMar>
            <w:vAlign w:val="center"/>
          </w:tcPr>
          <w:p w:rsidR="00B81B0A" w:rsidRDefault="00B81B0A">
            <w:pPr>
              <w:spacing w:after="0"/>
              <w:ind w:left="135"/>
              <w:jc w:val="center"/>
            </w:pPr>
          </w:p>
        </w:tc>
        <w:tc>
          <w:tcPr>
            <w:tcW w:w="2599" w:type="dxa"/>
            <w:tcMar>
              <w:top w:w="50" w:type="dxa"/>
              <w:left w:w="100" w:type="dxa"/>
            </w:tcMar>
            <w:vAlign w:val="center"/>
          </w:tcPr>
          <w:p w:rsidR="00B81B0A" w:rsidRDefault="00B81B0A">
            <w:pPr>
              <w:spacing w:after="0"/>
              <w:ind w:left="135"/>
            </w:pPr>
          </w:p>
        </w:tc>
      </w:tr>
      <w:tr w:rsidR="00B81B0A">
        <w:trPr>
          <w:trHeight w:val="144"/>
          <w:tblCellSpacing w:w="20" w:type="nil"/>
        </w:trPr>
        <w:tc>
          <w:tcPr>
            <w:tcW w:w="492" w:type="dxa"/>
            <w:tcMar>
              <w:top w:w="50" w:type="dxa"/>
              <w:left w:w="100" w:type="dxa"/>
            </w:tcMar>
            <w:vAlign w:val="center"/>
          </w:tcPr>
          <w:p w:rsidR="00B81B0A" w:rsidRDefault="00133EF3">
            <w:pPr>
              <w:spacing w:after="0"/>
            </w:pPr>
            <w:r>
              <w:rPr>
                <w:rFonts w:ascii="Times New Roman" w:hAnsi="Times New Roman"/>
                <w:color w:val="000000"/>
                <w:sz w:val="24"/>
              </w:rPr>
              <w:t>1.3</w:t>
            </w:r>
          </w:p>
        </w:tc>
        <w:tc>
          <w:tcPr>
            <w:tcW w:w="3168" w:type="dxa"/>
            <w:tcMar>
              <w:top w:w="50" w:type="dxa"/>
              <w:left w:w="100" w:type="dxa"/>
            </w:tcMar>
            <w:vAlign w:val="center"/>
          </w:tcPr>
          <w:p w:rsidR="00B81B0A" w:rsidRDefault="00133EF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B81B0A" w:rsidRDefault="00133EF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81B0A" w:rsidRDefault="00B81B0A">
            <w:pPr>
              <w:spacing w:after="0"/>
              <w:ind w:left="135"/>
              <w:jc w:val="center"/>
            </w:pPr>
          </w:p>
        </w:tc>
        <w:tc>
          <w:tcPr>
            <w:tcW w:w="1768" w:type="dxa"/>
            <w:tcMar>
              <w:top w:w="50" w:type="dxa"/>
              <w:left w:w="100" w:type="dxa"/>
            </w:tcMar>
            <w:vAlign w:val="center"/>
          </w:tcPr>
          <w:p w:rsidR="00B81B0A" w:rsidRDefault="00B81B0A">
            <w:pPr>
              <w:spacing w:after="0"/>
              <w:ind w:left="135"/>
              <w:jc w:val="center"/>
            </w:pPr>
          </w:p>
        </w:tc>
        <w:tc>
          <w:tcPr>
            <w:tcW w:w="2599" w:type="dxa"/>
            <w:tcMar>
              <w:top w:w="50" w:type="dxa"/>
              <w:left w:w="100" w:type="dxa"/>
            </w:tcMar>
            <w:vAlign w:val="center"/>
          </w:tcPr>
          <w:p w:rsidR="00B81B0A" w:rsidRDefault="00B81B0A">
            <w:pPr>
              <w:spacing w:after="0"/>
              <w:ind w:left="135"/>
            </w:pPr>
          </w:p>
        </w:tc>
      </w:tr>
      <w:tr w:rsidR="00B81B0A">
        <w:trPr>
          <w:trHeight w:val="144"/>
          <w:tblCellSpacing w:w="20" w:type="nil"/>
        </w:trPr>
        <w:tc>
          <w:tcPr>
            <w:tcW w:w="0" w:type="auto"/>
            <w:gridSpan w:val="2"/>
            <w:tcMar>
              <w:top w:w="50" w:type="dxa"/>
              <w:left w:w="100" w:type="dxa"/>
            </w:tcMar>
            <w:vAlign w:val="center"/>
          </w:tcPr>
          <w:p w:rsidR="00B81B0A" w:rsidRDefault="00133E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81B0A" w:rsidRDefault="00133EF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81B0A" w:rsidRDefault="00B81B0A"/>
        </w:tc>
      </w:tr>
      <w:tr w:rsidR="00B81B0A" w:rsidRPr="001D0068">
        <w:trPr>
          <w:trHeight w:val="144"/>
          <w:tblCellSpacing w:w="20" w:type="nil"/>
        </w:trPr>
        <w:tc>
          <w:tcPr>
            <w:tcW w:w="0" w:type="auto"/>
            <w:gridSpan w:val="6"/>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b/>
                <w:color w:val="000000"/>
                <w:sz w:val="24"/>
                <w:lang w:val="ru-RU"/>
              </w:rPr>
              <w:t>Раздел 2.</w:t>
            </w:r>
            <w:r w:rsidRPr="003A2FAE">
              <w:rPr>
                <w:rFonts w:ascii="Times New Roman" w:hAnsi="Times New Roman"/>
                <w:color w:val="000000"/>
                <w:sz w:val="24"/>
                <w:lang w:val="ru-RU"/>
              </w:rPr>
              <w:t xml:space="preserve"> </w:t>
            </w:r>
            <w:r w:rsidRPr="003A2FAE">
              <w:rPr>
                <w:rFonts w:ascii="Times New Roman" w:hAnsi="Times New Roman"/>
                <w:b/>
                <w:color w:val="000000"/>
                <w:sz w:val="24"/>
                <w:lang w:val="ru-RU"/>
              </w:rPr>
              <w:t>Модуль "Основы обороны государства"</w:t>
            </w:r>
          </w:p>
        </w:tc>
      </w:tr>
      <w:tr w:rsidR="00B81B0A">
        <w:trPr>
          <w:trHeight w:val="144"/>
          <w:tblCellSpacing w:w="20" w:type="nil"/>
        </w:trPr>
        <w:tc>
          <w:tcPr>
            <w:tcW w:w="492" w:type="dxa"/>
            <w:tcMar>
              <w:top w:w="50" w:type="dxa"/>
              <w:left w:w="100" w:type="dxa"/>
            </w:tcMar>
            <w:vAlign w:val="center"/>
          </w:tcPr>
          <w:p w:rsidR="00B81B0A" w:rsidRDefault="00133EF3">
            <w:pPr>
              <w:spacing w:after="0"/>
            </w:pPr>
            <w:r>
              <w:rPr>
                <w:rFonts w:ascii="Times New Roman" w:hAnsi="Times New Roman"/>
                <w:color w:val="000000"/>
                <w:sz w:val="24"/>
              </w:rPr>
              <w:t>2.1</w:t>
            </w:r>
          </w:p>
        </w:tc>
        <w:tc>
          <w:tcPr>
            <w:tcW w:w="3168"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81B0A" w:rsidRDefault="00B81B0A">
            <w:pPr>
              <w:spacing w:after="0"/>
              <w:ind w:left="135"/>
              <w:jc w:val="center"/>
            </w:pPr>
          </w:p>
        </w:tc>
        <w:tc>
          <w:tcPr>
            <w:tcW w:w="1768" w:type="dxa"/>
            <w:tcMar>
              <w:top w:w="50" w:type="dxa"/>
              <w:left w:w="100" w:type="dxa"/>
            </w:tcMar>
            <w:vAlign w:val="center"/>
          </w:tcPr>
          <w:p w:rsidR="00B81B0A" w:rsidRDefault="00B81B0A">
            <w:pPr>
              <w:spacing w:after="0"/>
              <w:ind w:left="135"/>
              <w:jc w:val="center"/>
            </w:pPr>
          </w:p>
        </w:tc>
        <w:tc>
          <w:tcPr>
            <w:tcW w:w="2599" w:type="dxa"/>
            <w:tcMar>
              <w:top w:w="50" w:type="dxa"/>
              <w:left w:w="100" w:type="dxa"/>
            </w:tcMar>
            <w:vAlign w:val="center"/>
          </w:tcPr>
          <w:p w:rsidR="00B81B0A" w:rsidRDefault="00B81B0A">
            <w:pPr>
              <w:spacing w:after="0"/>
              <w:ind w:left="135"/>
            </w:pPr>
          </w:p>
        </w:tc>
      </w:tr>
      <w:tr w:rsidR="00B81B0A">
        <w:trPr>
          <w:trHeight w:val="144"/>
          <w:tblCellSpacing w:w="20" w:type="nil"/>
        </w:trPr>
        <w:tc>
          <w:tcPr>
            <w:tcW w:w="0" w:type="auto"/>
            <w:gridSpan w:val="2"/>
            <w:tcMar>
              <w:top w:w="50" w:type="dxa"/>
              <w:left w:w="100" w:type="dxa"/>
            </w:tcMar>
            <w:vAlign w:val="center"/>
          </w:tcPr>
          <w:p w:rsidR="00B81B0A" w:rsidRDefault="00133E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81B0A" w:rsidRDefault="00133E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81B0A" w:rsidRDefault="00B81B0A"/>
        </w:tc>
      </w:tr>
      <w:tr w:rsidR="00B81B0A" w:rsidRPr="001D0068">
        <w:trPr>
          <w:trHeight w:val="144"/>
          <w:tblCellSpacing w:w="20" w:type="nil"/>
        </w:trPr>
        <w:tc>
          <w:tcPr>
            <w:tcW w:w="0" w:type="auto"/>
            <w:gridSpan w:val="6"/>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b/>
                <w:color w:val="000000"/>
                <w:sz w:val="24"/>
                <w:lang w:val="ru-RU"/>
              </w:rPr>
              <w:t>Раздел 3.</w:t>
            </w:r>
            <w:r w:rsidRPr="003A2FAE">
              <w:rPr>
                <w:rFonts w:ascii="Times New Roman" w:hAnsi="Times New Roman"/>
                <w:color w:val="000000"/>
                <w:sz w:val="24"/>
                <w:lang w:val="ru-RU"/>
              </w:rPr>
              <w:t xml:space="preserve"> </w:t>
            </w:r>
            <w:r w:rsidRPr="003A2FAE">
              <w:rPr>
                <w:rFonts w:ascii="Times New Roman" w:hAnsi="Times New Roman"/>
                <w:b/>
                <w:color w:val="000000"/>
                <w:sz w:val="24"/>
                <w:lang w:val="ru-RU"/>
              </w:rPr>
              <w:t>Модуль "Военно-профессиональная деятельность"</w:t>
            </w:r>
          </w:p>
        </w:tc>
      </w:tr>
      <w:tr w:rsidR="00B81B0A">
        <w:trPr>
          <w:trHeight w:val="144"/>
          <w:tblCellSpacing w:w="20" w:type="nil"/>
        </w:trPr>
        <w:tc>
          <w:tcPr>
            <w:tcW w:w="492" w:type="dxa"/>
            <w:tcMar>
              <w:top w:w="50" w:type="dxa"/>
              <w:left w:w="100" w:type="dxa"/>
            </w:tcMar>
            <w:vAlign w:val="center"/>
          </w:tcPr>
          <w:p w:rsidR="00B81B0A" w:rsidRDefault="00133EF3">
            <w:pPr>
              <w:spacing w:after="0"/>
            </w:pPr>
            <w:r>
              <w:rPr>
                <w:rFonts w:ascii="Times New Roman" w:hAnsi="Times New Roman"/>
                <w:color w:val="000000"/>
                <w:sz w:val="24"/>
              </w:rPr>
              <w:t>3.1</w:t>
            </w:r>
          </w:p>
        </w:tc>
        <w:tc>
          <w:tcPr>
            <w:tcW w:w="3168" w:type="dxa"/>
            <w:tcMar>
              <w:top w:w="50" w:type="dxa"/>
              <w:left w:w="100" w:type="dxa"/>
            </w:tcMar>
            <w:vAlign w:val="center"/>
          </w:tcPr>
          <w:p w:rsidR="00B81B0A" w:rsidRDefault="00133EF3">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B81B0A" w:rsidRDefault="00133EF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81B0A" w:rsidRDefault="00B81B0A">
            <w:pPr>
              <w:spacing w:after="0"/>
              <w:ind w:left="135"/>
              <w:jc w:val="center"/>
            </w:pPr>
          </w:p>
        </w:tc>
        <w:tc>
          <w:tcPr>
            <w:tcW w:w="1768" w:type="dxa"/>
            <w:tcMar>
              <w:top w:w="50" w:type="dxa"/>
              <w:left w:w="100" w:type="dxa"/>
            </w:tcMar>
            <w:vAlign w:val="center"/>
          </w:tcPr>
          <w:p w:rsidR="00B81B0A" w:rsidRDefault="00B81B0A">
            <w:pPr>
              <w:spacing w:after="0"/>
              <w:ind w:left="135"/>
              <w:jc w:val="center"/>
            </w:pPr>
          </w:p>
        </w:tc>
        <w:tc>
          <w:tcPr>
            <w:tcW w:w="2599" w:type="dxa"/>
            <w:tcMar>
              <w:top w:w="50" w:type="dxa"/>
              <w:left w:w="100" w:type="dxa"/>
            </w:tcMar>
            <w:vAlign w:val="center"/>
          </w:tcPr>
          <w:p w:rsidR="00B81B0A" w:rsidRDefault="00B81B0A">
            <w:pPr>
              <w:spacing w:after="0"/>
              <w:ind w:left="135"/>
            </w:pPr>
          </w:p>
        </w:tc>
      </w:tr>
      <w:tr w:rsidR="00B81B0A">
        <w:trPr>
          <w:trHeight w:val="144"/>
          <w:tblCellSpacing w:w="20" w:type="nil"/>
        </w:trPr>
        <w:tc>
          <w:tcPr>
            <w:tcW w:w="492" w:type="dxa"/>
            <w:tcMar>
              <w:top w:w="50" w:type="dxa"/>
              <w:left w:w="100" w:type="dxa"/>
            </w:tcMar>
            <w:vAlign w:val="center"/>
          </w:tcPr>
          <w:p w:rsidR="00B81B0A" w:rsidRDefault="00133EF3">
            <w:pPr>
              <w:spacing w:after="0"/>
            </w:pPr>
            <w:r>
              <w:rPr>
                <w:rFonts w:ascii="Times New Roman" w:hAnsi="Times New Roman"/>
                <w:color w:val="000000"/>
                <w:sz w:val="24"/>
              </w:rPr>
              <w:t>3.2</w:t>
            </w:r>
          </w:p>
        </w:tc>
        <w:tc>
          <w:tcPr>
            <w:tcW w:w="3168"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81B0A" w:rsidRDefault="00B81B0A">
            <w:pPr>
              <w:spacing w:after="0"/>
              <w:ind w:left="135"/>
              <w:jc w:val="center"/>
            </w:pPr>
          </w:p>
        </w:tc>
        <w:tc>
          <w:tcPr>
            <w:tcW w:w="1768" w:type="dxa"/>
            <w:tcMar>
              <w:top w:w="50" w:type="dxa"/>
              <w:left w:w="100" w:type="dxa"/>
            </w:tcMar>
            <w:vAlign w:val="center"/>
          </w:tcPr>
          <w:p w:rsidR="00B81B0A" w:rsidRDefault="00B81B0A">
            <w:pPr>
              <w:spacing w:after="0"/>
              <w:ind w:left="135"/>
              <w:jc w:val="center"/>
            </w:pPr>
          </w:p>
        </w:tc>
        <w:tc>
          <w:tcPr>
            <w:tcW w:w="2599" w:type="dxa"/>
            <w:tcMar>
              <w:top w:w="50" w:type="dxa"/>
              <w:left w:w="100" w:type="dxa"/>
            </w:tcMar>
            <w:vAlign w:val="center"/>
          </w:tcPr>
          <w:p w:rsidR="00B81B0A" w:rsidRDefault="00B81B0A">
            <w:pPr>
              <w:spacing w:after="0"/>
              <w:ind w:left="135"/>
            </w:pPr>
          </w:p>
        </w:tc>
      </w:tr>
      <w:tr w:rsidR="00B81B0A">
        <w:trPr>
          <w:trHeight w:val="144"/>
          <w:tblCellSpacing w:w="20" w:type="nil"/>
        </w:trPr>
        <w:tc>
          <w:tcPr>
            <w:tcW w:w="0" w:type="auto"/>
            <w:gridSpan w:val="2"/>
            <w:tcMar>
              <w:top w:w="50" w:type="dxa"/>
              <w:left w:w="100" w:type="dxa"/>
            </w:tcMar>
            <w:vAlign w:val="center"/>
          </w:tcPr>
          <w:p w:rsidR="00B81B0A" w:rsidRDefault="00133E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81B0A" w:rsidRDefault="00133EF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81B0A" w:rsidRDefault="00B81B0A"/>
        </w:tc>
      </w:tr>
      <w:tr w:rsidR="00B81B0A" w:rsidRPr="001D0068">
        <w:trPr>
          <w:trHeight w:val="144"/>
          <w:tblCellSpacing w:w="20" w:type="nil"/>
        </w:trPr>
        <w:tc>
          <w:tcPr>
            <w:tcW w:w="0" w:type="auto"/>
            <w:gridSpan w:val="6"/>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b/>
                <w:color w:val="000000"/>
                <w:sz w:val="24"/>
                <w:lang w:val="ru-RU"/>
              </w:rPr>
              <w:lastRenderedPageBreak/>
              <w:t>Раздел 4.</w:t>
            </w:r>
            <w:r w:rsidRPr="003A2FAE">
              <w:rPr>
                <w:rFonts w:ascii="Times New Roman" w:hAnsi="Times New Roman"/>
                <w:color w:val="000000"/>
                <w:sz w:val="24"/>
                <w:lang w:val="ru-RU"/>
              </w:rPr>
              <w:t xml:space="preserve"> </w:t>
            </w:r>
            <w:r w:rsidRPr="003A2FAE">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B81B0A">
        <w:trPr>
          <w:trHeight w:val="144"/>
          <w:tblCellSpacing w:w="20" w:type="nil"/>
        </w:trPr>
        <w:tc>
          <w:tcPr>
            <w:tcW w:w="492" w:type="dxa"/>
            <w:tcMar>
              <w:top w:w="50" w:type="dxa"/>
              <w:left w:w="100" w:type="dxa"/>
            </w:tcMar>
            <w:vAlign w:val="center"/>
          </w:tcPr>
          <w:p w:rsidR="00B81B0A" w:rsidRDefault="00133EF3">
            <w:pPr>
              <w:spacing w:after="0"/>
            </w:pPr>
            <w:r>
              <w:rPr>
                <w:rFonts w:ascii="Times New Roman" w:hAnsi="Times New Roman"/>
                <w:color w:val="000000"/>
                <w:sz w:val="24"/>
              </w:rPr>
              <w:t>4.1</w:t>
            </w:r>
          </w:p>
        </w:tc>
        <w:tc>
          <w:tcPr>
            <w:tcW w:w="3168"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81B0A" w:rsidRDefault="00B81B0A">
            <w:pPr>
              <w:spacing w:after="0"/>
              <w:ind w:left="135"/>
              <w:jc w:val="center"/>
            </w:pPr>
          </w:p>
        </w:tc>
        <w:tc>
          <w:tcPr>
            <w:tcW w:w="1768" w:type="dxa"/>
            <w:tcMar>
              <w:top w:w="50" w:type="dxa"/>
              <w:left w:w="100" w:type="dxa"/>
            </w:tcMar>
            <w:vAlign w:val="center"/>
          </w:tcPr>
          <w:p w:rsidR="00B81B0A" w:rsidRDefault="00B81B0A">
            <w:pPr>
              <w:spacing w:after="0"/>
              <w:ind w:left="135"/>
              <w:jc w:val="center"/>
            </w:pPr>
          </w:p>
        </w:tc>
        <w:tc>
          <w:tcPr>
            <w:tcW w:w="2599" w:type="dxa"/>
            <w:tcMar>
              <w:top w:w="50" w:type="dxa"/>
              <w:left w:w="100" w:type="dxa"/>
            </w:tcMar>
            <w:vAlign w:val="center"/>
          </w:tcPr>
          <w:p w:rsidR="00B81B0A" w:rsidRDefault="00B81B0A">
            <w:pPr>
              <w:spacing w:after="0"/>
              <w:ind w:left="135"/>
            </w:pPr>
          </w:p>
        </w:tc>
      </w:tr>
      <w:tr w:rsidR="00B81B0A">
        <w:trPr>
          <w:trHeight w:val="144"/>
          <w:tblCellSpacing w:w="20" w:type="nil"/>
        </w:trPr>
        <w:tc>
          <w:tcPr>
            <w:tcW w:w="0" w:type="auto"/>
            <w:gridSpan w:val="2"/>
            <w:tcMar>
              <w:top w:w="50" w:type="dxa"/>
              <w:left w:w="100" w:type="dxa"/>
            </w:tcMar>
            <w:vAlign w:val="center"/>
          </w:tcPr>
          <w:p w:rsidR="00B81B0A" w:rsidRDefault="00133E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81B0A" w:rsidRDefault="00133E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81B0A" w:rsidRDefault="00B81B0A"/>
        </w:tc>
      </w:tr>
      <w:tr w:rsidR="00B81B0A" w:rsidRPr="001D0068">
        <w:trPr>
          <w:trHeight w:val="144"/>
          <w:tblCellSpacing w:w="20" w:type="nil"/>
        </w:trPr>
        <w:tc>
          <w:tcPr>
            <w:tcW w:w="0" w:type="auto"/>
            <w:gridSpan w:val="6"/>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b/>
                <w:color w:val="000000"/>
                <w:sz w:val="24"/>
                <w:lang w:val="ru-RU"/>
              </w:rPr>
              <w:t>Раздел 5.</w:t>
            </w:r>
            <w:r w:rsidRPr="003A2FAE">
              <w:rPr>
                <w:rFonts w:ascii="Times New Roman" w:hAnsi="Times New Roman"/>
                <w:color w:val="000000"/>
                <w:sz w:val="24"/>
                <w:lang w:val="ru-RU"/>
              </w:rPr>
              <w:t xml:space="preserve"> </w:t>
            </w:r>
            <w:r w:rsidRPr="003A2FAE">
              <w:rPr>
                <w:rFonts w:ascii="Times New Roman" w:hAnsi="Times New Roman"/>
                <w:b/>
                <w:color w:val="000000"/>
                <w:sz w:val="24"/>
                <w:lang w:val="ru-RU"/>
              </w:rPr>
              <w:t>Модуль "Безопасность в природной среде и экологическая безопасность"</w:t>
            </w:r>
          </w:p>
        </w:tc>
      </w:tr>
      <w:tr w:rsidR="00B81B0A">
        <w:trPr>
          <w:trHeight w:val="144"/>
          <w:tblCellSpacing w:w="20" w:type="nil"/>
        </w:trPr>
        <w:tc>
          <w:tcPr>
            <w:tcW w:w="492" w:type="dxa"/>
            <w:tcMar>
              <w:top w:w="50" w:type="dxa"/>
              <w:left w:w="100" w:type="dxa"/>
            </w:tcMar>
            <w:vAlign w:val="center"/>
          </w:tcPr>
          <w:p w:rsidR="00B81B0A" w:rsidRDefault="00133EF3">
            <w:pPr>
              <w:spacing w:after="0"/>
            </w:pPr>
            <w:r>
              <w:rPr>
                <w:rFonts w:ascii="Times New Roman" w:hAnsi="Times New Roman"/>
                <w:color w:val="000000"/>
                <w:sz w:val="24"/>
              </w:rPr>
              <w:t>5.1</w:t>
            </w:r>
          </w:p>
        </w:tc>
        <w:tc>
          <w:tcPr>
            <w:tcW w:w="3168"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81B0A" w:rsidRDefault="00B81B0A">
            <w:pPr>
              <w:spacing w:after="0"/>
              <w:ind w:left="135"/>
              <w:jc w:val="center"/>
            </w:pPr>
          </w:p>
        </w:tc>
        <w:tc>
          <w:tcPr>
            <w:tcW w:w="1768" w:type="dxa"/>
            <w:tcMar>
              <w:top w:w="50" w:type="dxa"/>
              <w:left w:w="100" w:type="dxa"/>
            </w:tcMar>
            <w:vAlign w:val="center"/>
          </w:tcPr>
          <w:p w:rsidR="00B81B0A" w:rsidRDefault="00B81B0A">
            <w:pPr>
              <w:spacing w:after="0"/>
              <w:ind w:left="135"/>
              <w:jc w:val="center"/>
            </w:pPr>
          </w:p>
        </w:tc>
        <w:tc>
          <w:tcPr>
            <w:tcW w:w="2599" w:type="dxa"/>
            <w:tcMar>
              <w:top w:w="50" w:type="dxa"/>
              <w:left w:w="100" w:type="dxa"/>
            </w:tcMar>
            <w:vAlign w:val="center"/>
          </w:tcPr>
          <w:p w:rsidR="00B81B0A" w:rsidRDefault="00B81B0A">
            <w:pPr>
              <w:spacing w:after="0"/>
              <w:ind w:left="135"/>
            </w:pPr>
          </w:p>
        </w:tc>
      </w:tr>
      <w:tr w:rsidR="00B81B0A">
        <w:trPr>
          <w:trHeight w:val="144"/>
          <w:tblCellSpacing w:w="20" w:type="nil"/>
        </w:trPr>
        <w:tc>
          <w:tcPr>
            <w:tcW w:w="0" w:type="auto"/>
            <w:gridSpan w:val="2"/>
            <w:tcMar>
              <w:top w:w="50" w:type="dxa"/>
              <w:left w:w="100" w:type="dxa"/>
            </w:tcMar>
            <w:vAlign w:val="center"/>
          </w:tcPr>
          <w:p w:rsidR="00B81B0A" w:rsidRDefault="00133E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81B0A" w:rsidRDefault="00133E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81B0A" w:rsidRDefault="00B81B0A"/>
        </w:tc>
      </w:tr>
      <w:tr w:rsidR="00B81B0A" w:rsidRPr="001D0068">
        <w:trPr>
          <w:trHeight w:val="144"/>
          <w:tblCellSpacing w:w="20" w:type="nil"/>
        </w:trPr>
        <w:tc>
          <w:tcPr>
            <w:tcW w:w="0" w:type="auto"/>
            <w:gridSpan w:val="6"/>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b/>
                <w:color w:val="000000"/>
                <w:sz w:val="24"/>
                <w:lang w:val="ru-RU"/>
              </w:rPr>
              <w:t>Раздел 6.</w:t>
            </w:r>
            <w:r w:rsidRPr="003A2FAE">
              <w:rPr>
                <w:rFonts w:ascii="Times New Roman" w:hAnsi="Times New Roman"/>
                <w:color w:val="000000"/>
                <w:sz w:val="24"/>
                <w:lang w:val="ru-RU"/>
              </w:rPr>
              <w:t xml:space="preserve"> </w:t>
            </w:r>
            <w:r w:rsidRPr="003A2FAE">
              <w:rPr>
                <w:rFonts w:ascii="Times New Roman" w:hAnsi="Times New Roman"/>
                <w:b/>
                <w:color w:val="000000"/>
                <w:sz w:val="24"/>
                <w:lang w:val="ru-RU"/>
              </w:rPr>
              <w:t>Модуль "Основы противодействия экстремизму и терроризму"</w:t>
            </w:r>
          </w:p>
        </w:tc>
      </w:tr>
      <w:tr w:rsidR="00B81B0A">
        <w:trPr>
          <w:trHeight w:val="144"/>
          <w:tblCellSpacing w:w="20" w:type="nil"/>
        </w:trPr>
        <w:tc>
          <w:tcPr>
            <w:tcW w:w="492" w:type="dxa"/>
            <w:tcMar>
              <w:top w:w="50" w:type="dxa"/>
              <w:left w:w="100" w:type="dxa"/>
            </w:tcMar>
            <w:vAlign w:val="center"/>
          </w:tcPr>
          <w:p w:rsidR="00B81B0A" w:rsidRDefault="00133EF3">
            <w:pPr>
              <w:spacing w:after="0"/>
            </w:pPr>
            <w:r>
              <w:rPr>
                <w:rFonts w:ascii="Times New Roman" w:hAnsi="Times New Roman"/>
                <w:color w:val="000000"/>
                <w:sz w:val="24"/>
              </w:rPr>
              <w:t>6.1</w:t>
            </w:r>
          </w:p>
        </w:tc>
        <w:tc>
          <w:tcPr>
            <w:tcW w:w="3168"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81B0A" w:rsidRDefault="00B81B0A">
            <w:pPr>
              <w:spacing w:after="0"/>
              <w:ind w:left="135"/>
              <w:jc w:val="center"/>
            </w:pPr>
          </w:p>
        </w:tc>
        <w:tc>
          <w:tcPr>
            <w:tcW w:w="1768" w:type="dxa"/>
            <w:tcMar>
              <w:top w:w="50" w:type="dxa"/>
              <w:left w:w="100" w:type="dxa"/>
            </w:tcMar>
            <w:vAlign w:val="center"/>
          </w:tcPr>
          <w:p w:rsidR="00B81B0A" w:rsidRDefault="00B81B0A">
            <w:pPr>
              <w:spacing w:after="0"/>
              <w:ind w:left="135"/>
              <w:jc w:val="center"/>
            </w:pPr>
          </w:p>
        </w:tc>
        <w:tc>
          <w:tcPr>
            <w:tcW w:w="2599" w:type="dxa"/>
            <w:tcMar>
              <w:top w:w="50" w:type="dxa"/>
              <w:left w:w="100" w:type="dxa"/>
            </w:tcMar>
            <w:vAlign w:val="center"/>
          </w:tcPr>
          <w:p w:rsidR="00B81B0A" w:rsidRDefault="00B81B0A">
            <w:pPr>
              <w:spacing w:after="0"/>
              <w:ind w:left="135"/>
            </w:pPr>
          </w:p>
        </w:tc>
      </w:tr>
      <w:tr w:rsidR="00B81B0A">
        <w:trPr>
          <w:trHeight w:val="144"/>
          <w:tblCellSpacing w:w="20" w:type="nil"/>
        </w:trPr>
        <w:tc>
          <w:tcPr>
            <w:tcW w:w="492" w:type="dxa"/>
            <w:tcMar>
              <w:top w:w="50" w:type="dxa"/>
              <w:left w:w="100" w:type="dxa"/>
            </w:tcMar>
            <w:vAlign w:val="center"/>
          </w:tcPr>
          <w:p w:rsidR="00B81B0A" w:rsidRDefault="00133EF3">
            <w:pPr>
              <w:spacing w:after="0"/>
            </w:pPr>
            <w:r>
              <w:rPr>
                <w:rFonts w:ascii="Times New Roman" w:hAnsi="Times New Roman"/>
                <w:color w:val="000000"/>
                <w:sz w:val="24"/>
              </w:rPr>
              <w:t>6.2</w:t>
            </w:r>
          </w:p>
        </w:tc>
        <w:tc>
          <w:tcPr>
            <w:tcW w:w="3168" w:type="dxa"/>
            <w:tcMar>
              <w:top w:w="50" w:type="dxa"/>
              <w:left w:w="100" w:type="dxa"/>
            </w:tcMar>
            <w:vAlign w:val="center"/>
          </w:tcPr>
          <w:p w:rsidR="00B81B0A" w:rsidRDefault="00133EF3">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B81B0A" w:rsidRDefault="00133EF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81B0A" w:rsidRDefault="00B81B0A">
            <w:pPr>
              <w:spacing w:after="0"/>
              <w:ind w:left="135"/>
              <w:jc w:val="center"/>
            </w:pPr>
          </w:p>
        </w:tc>
        <w:tc>
          <w:tcPr>
            <w:tcW w:w="1768" w:type="dxa"/>
            <w:tcMar>
              <w:top w:w="50" w:type="dxa"/>
              <w:left w:w="100" w:type="dxa"/>
            </w:tcMar>
            <w:vAlign w:val="center"/>
          </w:tcPr>
          <w:p w:rsidR="00B81B0A" w:rsidRDefault="00B81B0A">
            <w:pPr>
              <w:spacing w:after="0"/>
              <w:ind w:left="135"/>
              <w:jc w:val="center"/>
            </w:pPr>
          </w:p>
        </w:tc>
        <w:tc>
          <w:tcPr>
            <w:tcW w:w="2599" w:type="dxa"/>
            <w:tcMar>
              <w:top w:w="50" w:type="dxa"/>
              <w:left w:w="100" w:type="dxa"/>
            </w:tcMar>
            <w:vAlign w:val="center"/>
          </w:tcPr>
          <w:p w:rsidR="00B81B0A" w:rsidRDefault="00B81B0A">
            <w:pPr>
              <w:spacing w:after="0"/>
              <w:ind w:left="135"/>
            </w:pPr>
          </w:p>
        </w:tc>
      </w:tr>
      <w:tr w:rsidR="00B81B0A">
        <w:trPr>
          <w:trHeight w:val="144"/>
          <w:tblCellSpacing w:w="20" w:type="nil"/>
        </w:trPr>
        <w:tc>
          <w:tcPr>
            <w:tcW w:w="0" w:type="auto"/>
            <w:gridSpan w:val="2"/>
            <w:tcMar>
              <w:top w:w="50" w:type="dxa"/>
              <w:left w:w="100" w:type="dxa"/>
            </w:tcMar>
            <w:vAlign w:val="center"/>
          </w:tcPr>
          <w:p w:rsidR="00B81B0A" w:rsidRDefault="00133E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81B0A" w:rsidRDefault="00133E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81B0A" w:rsidRDefault="00B81B0A"/>
        </w:tc>
      </w:tr>
      <w:tr w:rsidR="00B81B0A" w:rsidRPr="001D0068">
        <w:trPr>
          <w:trHeight w:val="144"/>
          <w:tblCellSpacing w:w="20" w:type="nil"/>
        </w:trPr>
        <w:tc>
          <w:tcPr>
            <w:tcW w:w="0" w:type="auto"/>
            <w:gridSpan w:val="6"/>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b/>
                <w:color w:val="000000"/>
                <w:sz w:val="24"/>
                <w:lang w:val="ru-RU"/>
              </w:rPr>
              <w:t>Раздел 7.</w:t>
            </w:r>
            <w:r w:rsidRPr="003A2FAE">
              <w:rPr>
                <w:rFonts w:ascii="Times New Roman" w:hAnsi="Times New Roman"/>
                <w:color w:val="000000"/>
                <w:sz w:val="24"/>
                <w:lang w:val="ru-RU"/>
              </w:rPr>
              <w:t xml:space="preserve"> </w:t>
            </w:r>
            <w:r w:rsidRPr="003A2FAE">
              <w:rPr>
                <w:rFonts w:ascii="Times New Roman" w:hAnsi="Times New Roman"/>
                <w:b/>
                <w:color w:val="000000"/>
                <w:sz w:val="24"/>
                <w:lang w:val="ru-RU"/>
              </w:rPr>
              <w:t>Модуль "Основы здорового образа жизни"</w:t>
            </w:r>
          </w:p>
        </w:tc>
      </w:tr>
      <w:tr w:rsidR="00B81B0A">
        <w:trPr>
          <w:trHeight w:val="144"/>
          <w:tblCellSpacing w:w="20" w:type="nil"/>
        </w:trPr>
        <w:tc>
          <w:tcPr>
            <w:tcW w:w="492" w:type="dxa"/>
            <w:tcMar>
              <w:top w:w="50" w:type="dxa"/>
              <w:left w:w="100" w:type="dxa"/>
            </w:tcMar>
            <w:vAlign w:val="center"/>
          </w:tcPr>
          <w:p w:rsidR="00B81B0A" w:rsidRDefault="00133EF3">
            <w:pPr>
              <w:spacing w:after="0"/>
            </w:pPr>
            <w:r>
              <w:rPr>
                <w:rFonts w:ascii="Times New Roman" w:hAnsi="Times New Roman"/>
                <w:color w:val="000000"/>
                <w:sz w:val="24"/>
              </w:rPr>
              <w:t>7.1</w:t>
            </w:r>
          </w:p>
        </w:tc>
        <w:tc>
          <w:tcPr>
            <w:tcW w:w="3168"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81B0A" w:rsidRDefault="00B81B0A">
            <w:pPr>
              <w:spacing w:after="0"/>
              <w:ind w:left="135"/>
              <w:jc w:val="center"/>
            </w:pPr>
          </w:p>
        </w:tc>
        <w:tc>
          <w:tcPr>
            <w:tcW w:w="1768" w:type="dxa"/>
            <w:tcMar>
              <w:top w:w="50" w:type="dxa"/>
              <w:left w:w="100" w:type="dxa"/>
            </w:tcMar>
            <w:vAlign w:val="center"/>
          </w:tcPr>
          <w:p w:rsidR="00B81B0A" w:rsidRDefault="00B81B0A">
            <w:pPr>
              <w:spacing w:after="0"/>
              <w:ind w:left="135"/>
              <w:jc w:val="center"/>
            </w:pPr>
          </w:p>
        </w:tc>
        <w:tc>
          <w:tcPr>
            <w:tcW w:w="2599" w:type="dxa"/>
            <w:tcMar>
              <w:top w:w="50" w:type="dxa"/>
              <w:left w:w="100" w:type="dxa"/>
            </w:tcMar>
            <w:vAlign w:val="center"/>
          </w:tcPr>
          <w:p w:rsidR="00B81B0A" w:rsidRDefault="00B81B0A">
            <w:pPr>
              <w:spacing w:after="0"/>
              <w:ind w:left="135"/>
            </w:pPr>
          </w:p>
        </w:tc>
      </w:tr>
      <w:tr w:rsidR="00B81B0A">
        <w:trPr>
          <w:trHeight w:val="144"/>
          <w:tblCellSpacing w:w="20" w:type="nil"/>
        </w:trPr>
        <w:tc>
          <w:tcPr>
            <w:tcW w:w="0" w:type="auto"/>
            <w:gridSpan w:val="2"/>
            <w:tcMar>
              <w:top w:w="50" w:type="dxa"/>
              <w:left w:w="100" w:type="dxa"/>
            </w:tcMar>
            <w:vAlign w:val="center"/>
          </w:tcPr>
          <w:p w:rsidR="00B81B0A" w:rsidRDefault="00133E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81B0A" w:rsidRDefault="00133EF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81B0A" w:rsidRDefault="00B81B0A"/>
        </w:tc>
      </w:tr>
      <w:tr w:rsidR="00B81B0A" w:rsidRPr="001D0068">
        <w:trPr>
          <w:trHeight w:val="144"/>
          <w:tblCellSpacing w:w="20" w:type="nil"/>
        </w:trPr>
        <w:tc>
          <w:tcPr>
            <w:tcW w:w="0" w:type="auto"/>
            <w:gridSpan w:val="6"/>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b/>
                <w:color w:val="000000"/>
                <w:sz w:val="24"/>
                <w:lang w:val="ru-RU"/>
              </w:rPr>
              <w:t>Раздел 8.</w:t>
            </w:r>
            <w:r w:rsidRPr="003A2FAE">
              <w:rPr>
                <w:rFonts w:ascii="Times New Roman" w:hAnsi="Times New Roman"/>
                <w:color w:val="000000"/>
                <w:sz w:val="24"/>
                <w:lang w:val="ru-RU"/>
              </w:rPr>
              <w:t xml:space="preserve"> </w:t>
            </w:r>
            <w:r w:rsidRPr="003A2FAE">
              <w:rPr>
                <w:rFonts w:ascii="Times New Roman" w:hAnsi="Times New Roman"/>
                <w:b/>
                <w:color w:val="000000"/>
                <w:sz w:val="24"/>
                <w:lang w:val="ru-RU"/>
              </w:rPr>
              <w:t>Модуль "Основы медицинских знаний и оказание первой помощи"</w:t>
            </w:r>
          </w:p>
        </w:tc>
      </w:tr>
      <w:tr w:rsidR="00B81B0A">
        <w:trPr>
          <w:trHeight w:val="144"/>
          <w:tblCellSpacing w:w="20" w:type="nil"/>
        </w:trPr>
        <w:tc>
          <w:tcPr>
            <w:tcW w:w="492" w:type="dxa"/>
            <w:tcMar>
              <w:top w:w="50" w:type="dxa"/>
              <w:left w:w="100" w:type="dxa"/>
            </w:tcMar>
            <w:vAlign w:val="center"/>
          </w:tcPr>
          <w:p w:rsidR="00B81B0A" w:rsidRDefault="00133EF3">
            <w:pPr>
              <w:spacing w:after="0"/>
            </w:pPr>
            <w:r>
              <w:rPr>
                <w:rFonts w:ascii="Times New Roman" w:hAnsi="Times New Roman"/>
                <w:color w:val="000000"/>
                <w:sz w:val="24"/>
              </w:rPr>
              <w:t>8.1</w:t>
            </w:r>
          </w:p>
        </w:tc>
        <w:tc>
          <w:tcPr>
            <w:tcW w:w="3168" w:type="dxa"/>
            <w:tcMar>
              <w:top w:w="50" w:type="dxa"/>
              <w:left w:w="100" w:type="dxa"/>
            </w:tcMar>
            <w:vAlign w:val="center"/>
          </w:tcPr>
          <w:p w:rsidR="00B81B0A" w:rsidRDefault="00133EF3">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B81B0A" w:rsidRDefault="00133EF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81B0A" w:rsidRDefault="00B81B0A">
            <w:pPr>
              <w:spacing w:after="0"/>
              <w:ind w:left="135"/>
              <w:jc w:val="center"/>
            </w:pPr>
          </w:p>
        </w:tc>
        <w:tc>
          <w:tcPr>
            <w:tcW w:w="1768" w:type="dxa"/>
            <w:tcMar>
              <w:top w:w="50" w:type="dxa"/>
              <w:left w:w="100" w:type="dxa"/>
            </w:tcMar>
            <w:vAlign w:val="center"/>
          </w:tcPr>
          <w:p w:rsidR="00B81B0A" w:rsidRDefault="00B81B0A">
            <w:pPr>
              <w:spacing w:after="0"/>
              <w:ind w:left="135"/>
              <w:jc w:val="center"/>
            </w:pPr>
          </w:p>
        </w:tc>
        <w:tc>
          <w:tcPr>
            <w:tcW w:w="2599" w:type="dxa"/>
            <w:tcMar>
              <w:top w:w="50" w:type="dxa"/>
              <w:left w:w="100" w:type="dxa"/>
            </w:tcMar>
            <w:vAlign w:val="center"/>
          </w:tcPr>
          <w:p w:rsidR="00B81B0A" w:rsidRDefault="00B81B0A">
            <w:pPr>
              <w:spacing w:after="0"/>
              <w:ind w:left="135"/>
            </w:pPr>
          </w:p>
        </w:tc>
      </w:tr>
      <w:tr w:rsidR="00B81B0A">
        <w:trPr>
          <w:trHeight w:val="144"/>
          <w:tblCellSpacing w:w="20" w:type="nil"/>
        </w:trPr>
        <w:tc>
          <w:tcPr>
            <w:tcW w:w="0" w:type="auto"/>
            <w:gridSpan w:val="2"/>
            <w:tcMar>
              <w:top w:w="50" w:type="dxa"/>
              <w:left w:w="100" w:type="dxa"/>
            </w:tcMar>
            <w:vAlign w:val="center"/>
          </w:tcPr>
          <w:p w:rsidR="00B81B0A" w:rsidRDefault="00133E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81B0A" w:rsidRDefault="00133EF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81B0A" w:rsidRDefault="00B81B0A"/>
        </w:tc>
      </w:tr>
      <w:tr w:rsidR="00B81B0A" w:rsidRPr="001D0068">
        <w:trPr>
          <w:trHeight w:val="144"/>
          <w:tblCellSpacing w:w="20" w:type="nil"/>
        </w:trPr>
        <w:tc>
          <w:tcPr>
            <w:tcW w:w="0" w:type="auto"/>
            <w:gridSpan w:val="6"/>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b/>
                <w:color w:val="000000"/>
                <w:sz w:val="24"/>
                <w:lang w:val="ru-RU"/>
              </w:rPr>
              <w:t>Раздел 9.</w:t>
            </w:r>
            <w:r w:rsidRPr="003A2FAE">
              <w:rPr>
                <w:rFonts w:ascii="Times New Roman" w:hAnsi="Times New Roman"/>
                <w:color w:val="000000"/>
                <w:sz w:val="24"/>
                <w:lang w:val="ru-RU"/>
              </w:rPr>
              <w:t xml:space="preserve"> </w:t>
            </w:r>
            <w:r w:rsidRPr="003A2FAE">
              <w:rPr>
                <w:rFonts w:ascii="Times New Roman" w:hAnsi="Times New Roman"/>
                <w:b/>
                <w:color w:val="000000"/>
                <w:sz w:val="24"/>
                <w:lang w:val="ru-RU"/>
              </w:rPr>
              <w:t>Модуль "Элементы начальной военной подготовки"</w:t>
            </w:r>
          </w:p>
        </w:tc>
      </w:tr>
      <w:tr w:rsidR="00B81B0A">
        <w:trPr>
          <w:trHeight w:val="144"/>
          <w:tblCellSpacing w:w="20" w:type="nil"/>
        </w:trPr>
        <w:tc>
          <w:tcPr>
            <w:tcW w:w="492" w:type="dxa"/>
            <w:tcMar>
              <w:top w:w="50" w:type="dxa"/>
              <w:left w:w="100" w:type="dxa"/>
            </w:tcMar>
            <w:vAlign w:val="center"/>
          </w:tcPr>
          <w:p w:rsidR="00B81B0A" w:rsidRDefault="00133EF3">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B81B0A" w:rsidRDefault="00133EF3">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B81B0A" w:rsidRDefault="00133EF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81B0A" w:rsidRDefault="00B81B0A">
            <w:pPr>
              <w:spacing w:after="0"/>
              <w:ind w:left="135"/>
              <w:jc w:val="center"/>
            </w:pPr>
          </w:p>
        </w:tc>
        <w:tc>
          <w:tcPr>
            <w:tcW w:w="1768" w:type="dxa"/>
            <w:tcMar>
              <w:top w:w="50" w:type="dxa"/>
              <w:left w:w="100" w:type="dxa"/>
            </w:tcMar>
            <w:vAlign w:val="center"/>
          </w:tcPr>
          <w:p w:rsidR="00B81B0A" w:rsidRDefault="00B81B0A">
            <w:pPr>
              <w:spacing w:after="0"/>
              <w:ind w:left="135"/>
              <w:jc w:val="center"/>
            </w:pPr>
          </w:p>
        </w:tc>
        <w:tc>
          <w:tcPr>
            <w:tcW w:w="2599" w:type="dxa"/>
            <w:tcMar>
              <w:top w:w="50" w:type="dxa"/>
              <w:left w:w="100" w:type="dxa"/>
            </w:tcMar>
            <w:vAlign w:val="center"/>
          </w:tcPr>
          <w:p w:rsidR="00B81B0A" w:rsidRDefault="00B81B0A">
            <w:pPr>
              <w:spacing w:after="0"/>
              <w:ind w:left="135"/>
            </w:pPr>
          </w:p>
        </w:tc>
      </w:tr>
      <w:tr w:rsidR="00B81B0A">
        <w:trPr>
          <w:trHeight w:val="144"/>
          <w:tblCellSpacing w:w="20" w:type="nil"/>
        </w:trPr>
        <w:tc>
          <w:tcPr>
            <w:tcW w:w="0" w:type="auto"/>
            <w:gridSpan w:val="2"/>
            <w:tcMar>
              <w:top w:w="50" w:type="dxa"/>
              <w:left w:w="100" w:type="dxa"/>
            </w:tcMar>
            <w:vAlign w:val="center"/>
          </w:tcPr>
          <w:p w:rsidR="00B81B0A" w:rsidRDefault="00133EF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81B0A" w:rsidRDefault="00133EF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81B0A" w:rsidRDefault="00B81B0A"/>
        </w:tc>
      </w:tr>
      <w:tr w:rsidR="00B81B0A">
        <w:trPr>
          <w:trHeight w:val="144"/>
          <w:tblCellSpacing w:w="20" w:type="nil"/>
        </w:trPr>
        <w:tc>
          <w:tcPr>
            <w:tcW w:w="0" w:type="auto"/>
            <w:gridSpan w:val="2"/>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B81B0A" w:rsidRDefault="00133EF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81B0A" w:rsidRDefault="00133EF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81B0A" w:rsidRDefault="00B81B0A"/>
        </w:tc>
      </w:tr>
    </w:tbl>
    <w:p w:rsidR="00B81B0A" w:rsidRDefault="00B81B0A">
      <w:pPr>
        <w:sectPr w:rsidR="00B81B0A">
          <w:pgSz w:w="16383" w:h="11906" w:orient="landscape"/>
          <w:pgMar w:top="1134" w:right="850" w:bottom="1134" w:left="1701" w:header="720" w:footer="720" w:gutter="0"/>
          <w:cols w:space="720"/>
        </w:sectPr>
      </w:pPr>
    </w:p>
    <w:p w:rsidR="00B81B0A" w:rsidRDefault="00133EF3">
      <w:pPr>
        <w:spacing w:after="0"/>
        <w:ind w:left="120"/>
      </w:pPr>
      <w:r>
        <w:rPr>
          <w:rFonts w:ascii="Times New Roman" w:hAnsi="Times New Roman"/>
          <w:b/>
          <w:color w:val="000000"/>
          <w:sz w:val="28"/>
        </w:rPr>
        <w:lastRenderedPageBreak/>
        <w:t xml:space="preserve"> </w:t>
      </w:r>
      <w:bookmarkStart w:id="6" w:name="block-29212688"/>
      <w:bookmarkEnd w:id="5"/>
      <w:r>
        <w:rPr>
          <w:rFonts w:ascii="Times New Roman" w:hAnsi="Times New Roman"/>
          <w:b/>
          <w:color w:val="000000"/>
          <w:sz w:val="28"/>
        </w:rPr>
        <w:t xml:space="preserve"> ПОУРОЧНОЕ ПЛАНИРОВАНИЕ </w:t>
      </w:r>
    </w:p>
    <w:p w:rsidR="00B81B0A" w:rsidRDefault="00133E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4424"/>
        <w:gridCol w:w="1196"/>
        <w:gridCol w:w="1841"/>
        <w:gridCol w:w="1910"/>
        <w:gridCol w:w="1347"/>
        <w:gridCol w:w="2221"/>
      </w:tblGrid>
      <w:tr w:rsidR="00B81B0A">
        <w:trPr>
          <w:trHeight w:val="144"/>
          <w:tblCellSpacing w:w="20" w:type="nil"/>
        </w:trPr>
        <w:tc>
          <w:tcPr>
            <w:tcW w:w="356" w:type="dxa"/>
            <w:vMerge w:val="restart"/>
            <w:tcMar>
              <w:top w:w="50" w:type="dxa"/>
              <w:left w:w="100" w:type="dxa"/>
            </w:tcMar>
            <w:vAlign w:val="center"/>
          </w:tcPr>
          <w:p w:rsidR="00B81B0A" w:rsidRDefault="00133EF3">
            <w:pPr>
              <w:spacing w:after="0"/>
              <w:ind w:left="135"/>
            </w:pPr>
            <w:r>
              <w:rPr>
                <w:rFonts w:ascii="Times New Roman" w:hAnsi="Times New Roman"/>
                <w:b/>
                <w:color w:val="000000"/>
                <w:sz w:val="24"/>
              </w:rPr>
              <w:t xml:space="preserve">№ п/п </w:t>
            </w:r>
          </w:p>
          <w:p w:rsidR="00B81B0A" w:rsidRDefault="00B81B0A">
            <w:pPr>
              <w:spacing w:after="0"/>
              <w:ind w:left="135"/>
            </w:pPr>
          </w:p>
        </w:tc>
        <w:tc>
          <w:tcPr>
            <w:tcW w:w="3520" w:type="dxa"/>
            <w:vMerge w:val="restart"/>
            <w:tcMar>
              <w:top w:w="50" w:type="dxa"/>
              <w:left w:w="100" w:type="dxa"/>
            </w:tcMar>
            <w:vAlign w:val="center"/>
          </w:tcPr>
          <w:p w:rsidR="00B81B0A" w:rsidRDefault="00133E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81B0A" w:rsidRDefault="00B81B0A">
            <w:pPr>
              <w:spacing w:after="0"/>
              <w:ind w:left="135"/>
            </w:pPr>
          </w:p>
        </w:tc>
        <w:tc>
          <w:tcPr>
            <w:tcW w:w="0" w:type="auto"/>
            <w:gridSpan w:val="3"/>
            <w:tcMar>
              <w:top w:w="50" w:type="dxa"/>
              <w:left w:w="100" w:type="dxa"/>
            </w:tcMar>
            <w:vAlign w:val="center"/>
          </w:tcPr>
          <w:p w:rsidR="00B81B0A" w:rsidRDefault="00133E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B81B0A" w:rsidRDefault="00133EF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81B0A" w:rsidRDefault="00B81B0A">
            <w:pPr>
              <w:spacing w:after="0"/>
              <w:ind w:left="135"/>
            </w:pPr>
          </w:p>
        </w:tc>
        <w:tc>
          <w:tcPr>
            <w:tcW w:w="1933" w:type="dxa"/>
            <w:vMerge w:val="restart"/>
            <w:tcMar>
              <w:top w:w="50" w:type="dxa"/>
              <w:left w:w="100" w:type="dxa"/>
            </w:tcMar>
            <w:vAlign w:val="center"/>
          </w:tcPr>
          <w:p w:rsidR="00B81B0A" w:rsidRDefault="00133E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81B0A" w:rsidRDefault="00B81B0A">
            <w:pPr>
              <w:spacing w:after="0"/>
              <w:ind w:left="135"/>
            </w:pPr>
          </w:p>
        </w:tc>
      </w:tr>
      <w:tr w:rsidR="00B81B0A">
        <w:trPr>
          <w:trHeight w:val="144"/>
          <w:tblCellSpacing w:w="20" w:type="nil"/>
        </w:trPr>
        <w:tc>
          <w:tcPr>
            <w:tcW w:w="0" w:type="auto"/>
            <w:vMerge/>
            <w:tcBorders>
              <w:top w:val="nil"/>
            </w:tcBorders>
            <w:tcMar>
              <w:top w:w="50" w:type="dxa"/>
              <w:left w:w="100" w:type="dxa"/>
            </w:tcMar>
          </w:tcPr>
          <w:p w:rsidR="00B81B0A" w:rsidRDefault="00B81B0A"/>
        </w:tc>
        <w:tc>
          <w:tcPr>
            <w:tcW w:w="0" w:type="auto"/>
            <w:vMerge/>
            <w:tcBorders>
              <w:top w:val="nil"/>
            </w:tcBorders>
            <w:tcMar>
              <w:top w:w="50" w:type="dxa"/>
              <w:left w:w="100" w:type="dxa"/>
            </w:tcMar>
          </w:tcPr>
          <w:p w:rsidR="00B81B0A" w:rsidRDefault="00B81B0A"/>
        </w:tc>
        <w:tc>
          <w:tcPr>
            <w:tcW w:w="793" w:type="dxa"/>
            <w:tcMar>
              <w:top w:w="50" w:type="dxa"/>
              <w:left w:w="100" w:type="dxa"/>
            </w:tcMar>
            <w:vAlign w:val="center"/>
          </w:tcPr>
          <w:p w:rsidR="00B81B0A" w:rsidRDefault="00133E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81B0A" w:rsidRDefault="00B81B0A">
            <w:pPr>
              <w:spacing w:after="0"/>
              <w:ind w:left="135"/>
            </w:pPr>
          </w:p>
        </w:tc>
        <w:tc>
          <w:tcPr>
            <w:tcW w:w="1485" w:type="dxa"/>
            <w:tcMar>
              <w:top w:w="50" w:type="dxa"/>
              <w:left w:w="100" w:type="dxa"/>
            </w:tcMar>
            <w:vAlign w:val="center"/>
          </w:tcPr>
          <w:p w:rsidR="00B81B0A" w:rsidRDefault="00133E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1B0A" w:rsidRDefault="00B81B0A">
            <w:pPr>
              <w:spacing w:after="0"/>
              <w:ind w:left="135"/>
            </w:pPr>
          </w:p>
        </w:tc>
        <w:tc>
          <w:tcPr>
            <w:tcW w:w="1587" w:type="dxa"/>
            <w:tcMar>
              <w:top w:w="50" w:type="dxa"/>
              <w:left w:w="100" w:type="dxa"/>
            </w:tcMar>
            <w:vAlign w:val="center"/>
          </w:tcPr>
          <w:p w:rsidR="00B81B0A" w:rsidRDefault="00133E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81B0A" w:rsidRDefault="00B81B0A">
            <w:pPr>
              <w:spacing w:after="0"/>
              <w:ind w:left="135"/>
            </w:pPr>
          </w:p>
        </w:tc>
        <w:tc>
          <w:tcPr>
            <w:tcW w:w="0" w:type="auto"/>
            <w:vMerge/>
            <w:tcBorders>
              <w:top w:val="nil"/>
            </w:tcBorders>
            <w:tcMar>
              <w:top w:w="50" w:type="dxa"/>
              <w:left w:w="100" w:type="dxa"/>
            </w:tcMar>
          </w:tcPr>
          <w:p w:rsidR="00B81B0A" w:rsidRDefault="00B81B0A"/>
        </w:tc>
        <w:tc>
          <w:tcPr>
            <w:tcW w:w="0" w:type="auto"/>
            <w:vMerge/>
            <w:tcBorders>
              <w:top w:val="nil"/>
            </w:tcBorders>
            <w:tcMar>
              <w:top w:w="50" w:type="dxa"/>
              <w:left w:w="100" w:type="dxa"/>
            </w:tcMar>
          </w:tcPr>
          <w:p w:rsidR="00B81B0A" w:rsidRDefault="00B81B0A"/>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t>1</w:t>
            </w:r>
          </w:p>
        </w:tc>
        <w:tc>
          <w:tcPr>
            <w:tcW w:w="3520"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t>2</w:t>
            </w:r>
          </w:p>
        </w:tc>
        <w:tc>
          <w:tcPr>
            <w:tcW w:w="3520"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Личностный фактор в обеспечении безопасности жизнедеятельности</w:t>
            </w:r>
          </w:p>
        </w:tc>
        <w:tc>
          <w:tcPr>
            <w:tcW w:w="793"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t>3</w:t>
            </w:r>
          </w:p>
        </w:tc>
        <w:tc>
          <w:tcPr>
            <w:tcW w:w="3520"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t>4</w:t>
            </w:r>
          </w:p>
        </w:tc>
        <w:tc>
          <w:tcPr>
            <w:tcW w:w="3520"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t>5</w:t>
            </w:r>
          </w:p>
        </w:tc>
        <w:tc>
          <w:tcPr>
            <w:tcW w:w="3520"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t>6</w:t>
            </w:r>
          </w:p>
        </w:tc>
        <w:tc>
          <w:tcPr>
            <w:tcW w:w="3520"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t>7</w:t>
            </w:r>
          </w:p>
        </w:tc>
        <w:tc>
          <w:tcPr>
            <w:tcW w:w="3520"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t>8</w:t>
            </w:r>
          </w:p>
        </w:tc>
        <w:tc>
          <w:tcPr>
            <w:tcW w:w="3520" w:type="dxa"/>
            <w:tcMar>
              <w:top w:w="50" w:type="dxa"/>
              <w:left w:w="100" w:type="dxa"/>
            </w:tcMar>
            <w:vAlign w:val="center"/>
          </w:tcPr>
          <w:p w:rsidR="00B81B0A" w:rsidRDefault="00133EF3">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793" w:type="dxa"/>
            <w:tcMar>
              <w:top w:w="50" w:type="dxa"/>
              <w:left w:w="100" w:type="dxa"/>
            </w:tcMar>
            <w:vAlign w:val="center"/>
          </w:tcPr>
          <w:p w:rsidR="00B81B0A" w:rsidRDefault="00133E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B81B0A" w:rsidRDefault="00133EF3">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93" w:type="dxa"/>
            <w:tcMar>
              <w:top w:w="50" w:type="dxa"/>
              <w:left w:w="100" w:type="dxa"/>
            </w:tcMar>
            <w:vAlign w:val="center"/>
          </w:tcPr>
          <w:p w:rsidR="00B81B0A" w:rsidRDefault="00133E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t>10</w:t>
            </w:r>
          </w:p>
        </w:tc>
        <w:tc>
          <w:tcPr>
            <w:tcW w:w="3520"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t>11</w:t>
            </w:r>
          </w:p>
        </w:tc>
        <w:tc>
          <w:tcPr>
            <w:tcW w:w="3520"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t>12</w:t>
            </w:r>
          </w:p>
        </w:tc>
        <w:tc>
          <w:tcPr>
            <w:tcW w:w="3520"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t>13</w:t>
            </w:r>
          </w:p>
        </w:tc>
        <w:tc>
          <w:tcPr>
            <w:tcW w:w="3520"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t>14</w:t>
            </w:r>
          </w:p>
        </w:tc>
        <w:tc>
          <w:tcPr>
            <w:tcW w:w="3520"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t>15</w:t>
            </w:r>
          </w:p>
        </w:tc>
        <w:tc>
          <w:tcPr>
            <w:tcW w:w="3520"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Ритуалы Вооружённых Сил Российской Федерации</w:t>
            </w:r>
          </w:p>
        </w:tc>
        <w:tc>
          <w:tcPr>
            <w:tcW w:w="793"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t>16</w:t>
            </w:r>
          </w:p>
        </w:tc>
        <w:tc>
          <w:tcPr>
            <w:tcW w:w="3520"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t>17</w:t>
            </w:r>
          </w:p>
        </w:tc>
        <w:tc>
          <w:tcPr>
            <w:tcW w:w="3520"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t>18</w:t>
            </w:r>
          </w:p>
        </w:tc>
        <w:tc>
          <w:tcPr>
            <w:tcW w:w="3520"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B81B0A" w:rsidRDefault="00133EF3">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93" w:type="dxa"/>
            <w:tcMar>
              <w:top w:w="50" w:type="dxa"/>
              <w:left w:w="100" w:type="dxa"/>
            </w:tcMar>
            <w:vAlign w:val="center"/>
          </w:tcPr>
          <w:p w:rsidR="00B81B0A" w:rsidRDefault="00133E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t>20</w:t>
            </w:r>
          </w:p>
        </w:tc>
        <w:tc>
          <w:tcPr>
            <w:tcW w:w="3520"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t>21</w:t>
            </w:r>
          </w:p>
        </w:tc>
        <w:tc>
          <w:tcPr>
            <w:tcW w:w="3520"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Средства защиты и предупреждения от экологических опасностей</w:t>
            </w:r>
          </w:p>
        </w:tc>
        <w:tc>
          <w:tcPr>
            <w:tcW w:w="793"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t>22</w:t>
            </w:r>
          </w:p>
        </w:tc>
        <w:tc>
          <w:tcPr>
            <w:tcW w:w="3520"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t>23</w:t>
            </w:r>
          </w:p>
        </w:tc>
        <w:tc>
          <w:tcPr>
            <w:tcW w:w="3520"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t>24</w:t>
            </w:r>
          </w:p>
        </w:tc>
        <w:tc>
          <w:tcPr>
            <w:tcW w:w="3520"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t>25</w:t>
            </w:r>
          </w:p>
        </w:tc>
        <w:tc>
          <w:tcPr>
            <w:tcW w:w="3520"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t>26</w:t>
            </w:r>
          </w:p>
        </w:tc>
        <w:tc>
          <w:tcPr>
            <w:tcW w:w="3520"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t>27</w:t>
            </w:r>
          </w:p>
        </w:tc>
        <w:tc>
          <w:tcPr>
            <w:tcW w:w="3520" w:type="dxa"/>
            <w:tcMar>
              <w:top w:w="50" w:type="dxa"/>
              <w:left w:w="100" w:type="dxa"/>
            </w:tcMar>
            <w:vAlign w:val="center"/>
          </w:tcPr>
          <w:p w:rsidR="00B81B0A" w:rsidRDefault="00133EF3">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3" w:type="dxa"/>
            <w:tcMar>
              <w:top w:w="50" w:type="dxa"/>
              <w:left w:w="100" w:type="dxa"/>
            </w:tcMar>
            <w:vAlign w:val="center"/>
          </w:tcPr>
          <w:p w:rsidR="00B81B0A" w:rsidRDefault="00133EF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t>28</w:t>
            </w:r>
          </w:p>
        </w:tc>
        <w:tc>
          <w:tcPr>
            <w:tcW w:w="3520"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Обеспечение санитарно-эпидемиологического благополучия населения</w:t>
            </w:r>
          </w:p>
        </w:tc>
        <w:tc>
          <w:tcPr>
            <w:tcW w:w="793"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t>29</w:t>
            </w:r>
          </w:p>
        </w:tc>
        <w:tc>
          <w:tcPr>
            <w:tcW w:w="3520"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Неинфекционные и инфекционные заболевания и их профилактика</w:t>
            </w:r>
          </w:p>
        </w:tc>
        <w:tc>
          <w:tcPr>
            <w:tcW w:w="793"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t>31</w:t>
            </w:r>
          </w:p>
        </w:tc>
        <w:tc>
          <w:tcPr>
            <w:tcW w:w="3520"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t>32</w:t>
            </w:r>
          </w:p>
        </w:tc>
        <w:tc>
          <w:tcPr>
            <w:tcW w:w="3520"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t>33</w:t>
            </w:r>
          </w:p>
        </w:tc>
        <w:tc>
          <w:tcPr>
            <w:tcW w:w="3520"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Действия в современном общевойсковом бою</w:t>
            </w:r>
          </w:p>
        </w:tc>
        <w:tc>
          <w:tcPr>
            <w:tcW w:w="793"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356" w:type="dxa"/>
            <w:tcMar>
              <w:top w:w="50" w:type="dxa"/>
              <w:left w:w="100" w:type="dxa"/>
            </w:tcMar>
            <w:vAlign w:val="center"/>
          </w:tcPr>
          <w:p w:rsidR="00B81B0A" w:rsidRDefault="00133EF3">
            <w:pPr>
              <w:spacing w:after="0"/>
            </w:pPr>
            <w:r>
              <w:rPr>
                <w:rFonts w:ascii="Times New Roman" w:hAnsi="Times New Roman"/>
                <w:color w:val="000000"/>
                <w:sz w:val="24"/>
              </w:rPr>
              <w:t>34</w:t>
            </w:r>
          </w:p>
        </w:tc>
        <w:tc>
          <w:tcPr>
            <w:tcW w:w="3520" w:type="dxa"/>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81B0A" w:rsidRDefault="00B81B0A">
            <w:pPr>
              <w:spacing w:after="0"/>
              <w:ind w:left="135"/>
              <w:jc w:val="center"/>
            </w:pPr>
          </w:p>
        </w:tc>
        <w:tc>
          <w:tcPr>
            <w:tcW w:w="1587" w:type="dxa"/>
            <w:tcMar>
              <w:top w:w="50" w:type="dxa"/>
              <w:left w:w="100" w:type="dxa"/>
            </w:tcMar>
            <w:vAlign w:val="center"/>
          </w:tcPr>
          <w:p w:rsidR="00B81B0A" w:rsidRDefault="00B81B0A">
            <w:pPr>
              <w:spacing w:after="0"/>
              <w:ind w:left="135"/>
              <w:jc w:val="center"/>
            </w:pPr>
          </w:p>
        </w:tc>
        <w:tc>
          <w:tcPr>
            <w:tcW w:w="1120" w:type="dxa"/>
            <w:tcMar>
              <w:top w:w="50" w:type="dxa"/>
              <w:left w:w="100" w:type="dxa"/>
            </w:tcMar>
            <w:vAlign w:val="center"/>
          </w:tcPr>
          <w:p w:rsidR="00B81B0A" w:rsidRDefault="00B81B0A">
            <w:pPr>
              <w:spacing w:after="0"/>
              <w:ind w:left="135"/>
            </w:pPr>
          </w:p>
        </w:tc>
        <w:tc>
          <w:tcPr>
            <w:tcW w:w="1933" w:type="dxa"/>
            <w:tcMar>
              <w:top w:w="50" w:type="dxa"/>
              <w:left w:w="100" w:type="dxa"/>
            </w:tcMar>
            <w:vAlign w:val="center"/>
          </w:tcPr>
          <w:p w:rsidR="00B81B0A" w:rsidRDefault="00B81B0A">
            <w:pPr>
              <w:spacing w:after="0"/>
              <w:ind w:left="135"/>
            </w:pPr>
          </w:p>
        </w:tc>
      </w:tr>
      <w:tr w:rsidR="00B81B0A">
        <w:trPr>
          <w:trHeight w:val="144"/>
          <w:tblCellSpacing w:w="20" w:type="nil"/>
        </w:trPr>
        <w:tc>
          <w:tcPr>
            <w:tcW w:w="0" w:type="auto"/>
            <w:gridSpan w:val="2"/>
            <w:tcMar>
              <w:top w:w="50" w:type="dxa"/>
              <w:left w:w="100" w:type="dxa"/>
            </w:tcMar>
            <w:vAlign w:val="center"/>
          </w:tcPr>
          <w:p w:rsidR="00B81B0A" w:rsidRPr="003A2FAE" w:rsidRDefault="00133EF3">
            <w:pPr>
              <w:spacing w:after="0"/>
              <w:ind w:left="135"/>
              <w:rPr>
                <w:lang w:val="ru-RU"/>
              </w:rPr>
            </w:pPr>
            <w:r w:rsidRPr="003A2FAE">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B81B0A" w:rsidRDefault="00133EF3">
            <w:pPr>
              <w:spacing w:after="0"/>
              <w:ind w:left="135"/>
              <w:jc w:val="center"/>
            </w:pPr>
            <w:r w:rsidRPr="003A2F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B81B0A" w:rsidRDefault="00133EF3">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B81B0A" w:rsidRDefault="00133E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81B0A" w:rsidRDefault="00B81B0A"/>
        </w:tc>
      </w:tr>
    </w:tbl>
    <w:p w:rsidR="00B81B0A" w:rsidRDefault="00B81B0A">
      <w:pPr>
        <w:sectPr w:rsidR="00B81B0A">
          <w:pgSz w:w="16383" w:h="11906" w:orient="landscape"/>
          <w:pgMar w:top="1134" w:right="850" w:bottom="1134" w:left="1701" w:header="720" w:footer="720" w:gutter="0"/>
          <w:cols w:space="720"/>
        </w:sectPr>
      </w:pPr>
    </w:p>
    <w:p w:rsidR="00B81B0A" w:rsidRDefault="00133EF3">
      <w:pPr>
        <w:spacing w:after="0"/>
        <w:ind w:left="120"/>
      </w:pPr>
      <w:r>
        <w:rPr>
          <w:rFonts w:ascii="Times New Roman" w:hAnsi="Times New Roman"/>
          <w:b/>
          <w:color w:val="000000"/>
          <w:sz w:val="28"/>
        </w:rPr>
        <w:lastRenderedPageBreak/>
        <w:t xml:space="preserve"> </w:t>
      </w:r>
    </w:p>
    <w:p w:rsidR="00B81B0A" w:rsidRPr="003A2FAE" w:rsidRDefault="00133EF3">
      <w:pPr>
        <w:spacing w:after="0"/>
        <w:ind w:left="120"/>
        <w:rPr>
          <w:lang w:val="ru-RU"/>
        </w:rPr>
      </w:pPr>
      <w:bookmarkStart w:id="7" w:name="block-29212687"/>
      <w:bookmarkEnd w:id="6"/>
      <w:r w:rsidRPr="003A2FAE">
        <w:rPr>
          <w:rFonts w:ascii="Times New Roman" w:hAnsi="Times New Roman"/>
          <w:b/>
          <w:color w:val="000000"/>
          <w:sz w:val="28"/>
          <w:lang w:val="ru-RU"/>
        </w:rPr>
        <w:t>УЧЕБНО-МЕТОДИЧЕСКОЕ ОБЕСПЕЧЕНИЕ ОБРАЗОВАТЕЛЬНОГО ПРОЦЕССА</w:t>
      </w:r>
    </w:p>
    <w:p w:rsidR="00B81B0A" w:rsidRPr="003A2FAE" w:rsidRDefault="00133EF3">
      <w:pPr>
        <w:spacing w:after="0" w:line="480" w:lineRule="auto"/>
        <w:ind w:left="120"/>
        <w:rPr>
          <w:lang w:val="ru-RU"/>
        </w:rPr>
      </w:pPr>
      <w:r w:rsidRPr="003A2FAE">
        <w:rPr>
          <w:rFonts w:ascii="Times New Roman" w:hAnsi="Times New Roman"/>
          <w:b/>
          <w:color w:val="000000"/>
          <w:sz w:val="28"/>
          <w:lang w:val="ru-RU"/>
        </w:rPr>
        <w:t>ОБЯЗАТЕЛЬНЫЕ УЧЕБНЫЕ МАТЕРИАЛЫ ДЛЯ УЧЕНИКА</w:t>
      </w:r>
    </w:p>
    <w:p w:rsidR="00B81B0A" w:rsidRPr="003A2FAE" w:rsidRDefault="00133EF3">
      <w:pPr>
        <w:spacing w:after="0" w:line="480" w:lineRule="auto"/>
        <w:ind w:left="120"/>
        <w:rPr>
          <w:lang w:val="ru-RU"/>
        </w:rPr>
      </w:pPr>
      <w:r w:rsidRPr="003A2FAE">
        <w:rPr>
          <w:rFonts w:ascii="Times New Roman" w:hAnsi="Times New Roman"/>
          <w:color w:val="000000"/>
          <w:sz w:val="28"/>
          <w:lang w:val="ru-RU"/>
        </w:rPr>
        <w:t>​‌‌​</w:t>
      </w:r>
    </w:p>
    <w:p w:rsidR="00B81B0A" w:rsidRPr="003A2FAE" w:rsidRDefault="00133EF3">
      <w:pPr>
        <w:spacing w:after="0" w:line="480" w:lineRule="auto"/>
        <w:ind w:left="120"/>
        <w:rPr>
          <w:lang w:val="ru-RU"/>
        </w:rPr>
      </w:pPr>
      <w:r w:rsidRPr="003A2FAE">
        <w:rPr>
          <w:rFonts w:ascii="Times New Roman" w:hAnsi="Times New Roman"/>
          <w:color w:val="000000"/>
          <w:sz w:val="28"/>
          <w:lang w:val="ru-RU"/>
        </w:rPr>
        <w:t>​‌‌</w:t>
      </w:r>
    </w:p>
    <w:p w:rsidR="00B81B0A" w:rsidRPr="003A2FAE" w:rsidRDefault="00133EF3">
      <w:pPr>
        <w:spacing w:after="0"/>
        <w:ind w:left="120"/>
        <w:rPr>
          <w:lang w:val="ru-RU"/>
        </w:rPr>
      </w:pPr>
      <w:r w:rsidRPr="003A2FAE">
        <w:rPr>
          <w:rFonts w:ascii="Times New Roman" w:hAnsi="Times New Roman"/>
          <w:color w:val="000000"/>
          <w:sz w:val="28"/>
          <w:lang w:val="ru-RU"/>
        </w:rPr>
        <w:t>​</w:t>
      </w:r>
    </w:p>
    <w:p w:rsidR="00B81B0A" w:rsidRPr="003A2FAE" w:rsidRDefault="00133EF3">
      <w:pPr>
        <w:spacing w:after="0" w:line="480" w:lineRule="auto"/>
        <w:ind w:left="120"/>
        <w:rPr>
          <w:lang w:val="ru-RU"/>
        </w:rPr>
      </w:pPr>
      <w:r w:rsidRPr="003A2FAE">
        <w:rPr>
          <w:rFonts w:ascii="Times New Roman" w:hAnsi="Times New Roman"/>
          <w:b/>
          <w:color w:val="000000"/>
          <w:sz w:val="28"/>
          <w:lang w:val="ru-RU"/>
        </w:rPr>
        <w:t>МЕТОДИЧЕСКИЕ МАТЕРИАЛЫ ДЛЯ УЧИТЕЛЯ</w:t>
      </w:r>
    </w:p>
    <w:p w:rsidR="00B81B0A" w:rsidRPr="003A2FAE" w:rsidRDefault="00133EF3">
      <w:pPr>
        <w:spacing w:after="0" w:line="480" w:lineRule="auto"/>
        <w:ind w:left="120"/>
        <w:rPr>
          <w:lang w:val="ru-RU"/>
        </w:rPr>
      </w:pPr>
      <w:r w:rsidRPr="003A2FAE">
        <w:rPr>
          <w:rFonts w:ascii="Times New Roman" w:hAnsi="Times New Roman"/>
          <w:color w:val="000000"/>
          <w:sz w:val="28"/>
          <w:lang w:val="ru-RU"/>
        </w:rPr>
        <w:t>​‌‌​</w:t>
      </w:r>
    </w:p>
    <w:p w:rsidR="00B81B0A" w:rsidRPr="003A2FAE" w:rsidRDefault="00B81B0A">
      <w:pPr>
        <w:spacing w:after="0"/>
        <w:ind w:left="120"/>
        <w:rPr>
          <w:lang w:val="ru-RU"/>
        </w:rPr>
      </w:pPr>
    </w:p>
    <w:p w:rsidR="00133EF3" w:rsidRPr="003A2FAE" w:rsidRDefault="00133EF3" w:rsidP="003A2FAE">
      <w:pPr>
        <w:spacing w:after="0" w:line="480" w:lineRule="auto"/>
        <w:ind w:left="120"/>
        <w:rPr>
          <w:lang w:val="ru-RU"/>
        </w:rPr>
      </w:pPr>
      <w:r w:rsidRPr="003A2FAE">
        <w:rPr>
          <w:rFonts w:ascii="Times New Roman" w:hAnsi="Times New Roman"/>
          <w:b/>
          <w:color w:val="000000"/>
          <w:sz w:val="28"/>
          <w:lang w:val="ru-RU"/>
        </w:rPr>
        <w:t>ЦИФРОВЫЕ ОБРАЗОВАТЕЛЬНЫЕ РЕСУРСЫ И РЕСУРСЫ СЕТИ ИНТЕРНЕТ</w:t>
      </w:r>
      <w:bookmarkEnd w:id="7"/>
    </w:p>
    <w:sectPr w:rsidR="00133EF3" w:rsidRPr="003A2FA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8D4" w:rsidRDefault="002B08D4" w:rsidP="001D0068">
      <w:pPr>
        <w:spacing w:after="0" w:line="240" w:lineRule="auto"/>
      </w:pPr>
      <w:r>
        <w:separator/>
      </w:r>
    </w:p>
  </w:endnote>
  <w:endnote w:type="continuationSeparator" w:id="0">
    <w:p w:rsidR="002B08D4" w:rsidRDefault="002B08D4" w:rsidP="001D0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068" w:rsidRDefault="001D0068">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070570"/>
      <w:docPartObj>
        <w:docPartGallery w:val="Page Numbers (Bottom of Page)"/>
        <w:docPartUnique/>
      </w:docPartObj>
    </w:sdtPr>
    <w:sdtContent>
      <w:p w:rsidR="001D0068" w:rsidRDefault="001D0068">
        <w:pPr>
          <w:pStyle w:val="ae"/>
        </w:pPr>
        <w:r>
          <w:fldChar w:fldCharType="begin"/>
        </w:r>
        <w:r>
          <w:instrText>PAGE   \* MERGEFORMAT</w:instrText>
        </w:r>
        <w:r>
          <w:fldChar w:fldCharType="separate"/>
        </w:r>
        <w:r w:rsidRPr="001D0068">
          <w:rPr>
            <w:noProof/>
            <w:lang w:val="ru-RU"/>
          </w:rPr>
          <w:t>5</w:t>
        </w:r>
        <w:r>
          <w:fldChar w:fldCharType="end"/>
        </w:r>
      </w:p>
    </w:sdtContent>
  </w:sdt>
  <w:p w:rsidR="001D0068" w:rsidRDefault="001D0068">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068" w:rsidRDefault="001D0068">
    <w:pPr>
      <w:pStyle w:val="ae"/>
    </w:pPr>
    <w:bookmarkStart w:id="2" w:name="_GoBack"/>
    <w:bookmarkEnd w:id="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8D4" w:rsidRDefault="002B08D4" w:rsidP="001D0068">
      <w:pPr>
        <w:spacing w:after="0" w:line="240" w:lineRule="auto"/>
      </w:pPr>
      <w:r>
        <w:separator/>
      </w:r>
    </w:p>
  </w:footnote>
  <w:footnote w:type="continuationSeparator" w:id="0">
    <w:p w:rsidR="002B08D4" w:rsidRDefault="002B08D4" w:rsidP="001D0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068" w:rsidRDefault="001D00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068" w:rsidRDefault="001D006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068" w:rsidRDefault="001D006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03BBF"/>
    <w:multiLevelType w:val="multilevel"/>
    <w:tmpl w:val="9DB228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272415"/>
    <w:multiLevelType w:val="multilevel"/>
    <w:tmpl w:val="FAC03B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B0A"/>
    <w:rsid w:val="00133EF3"/>
    <w:rsid w:val="001D0068"/>
    <w:rsid w:val="002B08D4"/>
    <w:rsid w:val="002B7830"/>
    <w:rsid w:val="003A2FAE"/>
    <w:rsid w:val="00B81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EA7A81-4A7B-44B1-B9E2-504E64F3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1D006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D0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7041</Words>
  <Characters>40136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3</cp:revision>
  <dcterms:created xsi:type="dcterms:W3CDTF">2023-11-08T07:50:00Z</dcterms:created>
  <dcterms:modified xsi:type="dcterms:W3CDTF">2023-11-08T07:51:00Z</dcterms:modified>
</cp:coreProperties>
</file>